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45" w:rsidRPr="00BB2245" w:rsidRDefault="00766428" w:rsidP="00BB2245">
      <w:pPr>
        <w:spacing w:after="0" w:line="240" w:lineRule="auto"/>
        <w:rPr>
          <w:rFonts w:ascii="Times New Roman" w:eastAsia="Times New Roman" w:hAnsi="Times New Roman" w:cs="Times New Roman"/>
          <w:sz w:val="24"/>
          <w:szCs w:val="24"/>
          <w:lang w:eastAsia="fr-FR"/>
        </w:rPr>
      </w:pPr>
      <w:bookmarkStart w:id="0" w:name="_GoBack"/>
      <w:bookmarkEnd w:id="0"/>
      <w:r>
        <w:rPr>
          <w:rFonts w:cstheme="minorHAnsi"/>
          <w:noProof/>
          <w:sz w:val="24"/>
          <w:szCs w:val="24"/>
          <w:lang w:eastAsia="fr-FR"/>
        </w:rPr>
        <w:drawing>
          <wp:anchor distT="0" distB="0" distL="114300" distR="114300" simplePos="0" relativeHeight="251659264" behindDoc="0" locked="0" layoutInCell="1" allowOverlap="1" wp14:anchorId="473AD59A">
            <wp:simplePos x="0" y="0"/>
            <wp:positionH relativeFrom="column">
              <wp:posOffset>3126740</wp:posOffset>
            </wp:positionH>
            <wp:positionV relativeFrom="paragraph">
              <wp:posOffset>-675640</wp:posOffset>
            </wp:positionV>
            <wp:extent cx="3098165" cy="812165"/>
            <wp:effectExtent l="0" t="0" r="63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haire-INTELLIGENCE-ECO-CMJ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8165" cy="812165"/>
                    </a:xfrm>
                    <a:prstGeom prst="rect">
                      <a:avLst/>
                    </a:prstGeom>
                  </pic:spPr>
                </pic:pic>
              </a:graphicData>
            </a:graphic>
            <wp14:sizeRelH relativeFrom="page">
              <wp14:pctWidth>0</wp14:pctWidth>
            </wp14:sizeRelH>
            <wp14:sizeRelV relativeFrom="page">
              <wp14:pctHeight>0</wp14:pctHeight>
            </wp14:sizeRelV>
          </wp:anchor>
        </w:drawing>
      </w:r>
      <w:r w:rsidRPr="00BB2245">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simplePos x="0" y="0"/>
            <wp:positionH relativeFrom="column">
              <wp:posOffset>-441292</wp:posOffset>
            </wp:positionH>
            <wp:positionV relativeFrom="paragraph">
              <wp:posOffset>-713740</wp:posOffset>
            </wp:positionV>
            <wp:extent cx="3569335" cy="924560"/>
            <wp:effectExtent l="0" t="0" r="0" b="2540"/>
            <wp:wrapNone/>
            <wp:docPr id="1" name="Image 1" descr="Résultat de recherche d'images pour &quot;logo Dauphine ps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Dauphine psl&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9335"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2245" w:rsidRPr="00BB2245">
        <w:rPr>
          <w:rFonts w:ascii="Times New Roman" w:eastAsia="Times New Roman" w:hAnsi="Times New Roman" w:cs="Times New Roman"/>
          <w:sz w:val="24"/>
          <w:szCs w:val="24"/>
          <w:lang w:eastAsia="fr-FR"/>
        </w:rPr>
        <w:fldChar w:fldCharType="begin"/>
      </w:r>
      <w:r w:rsidR="0008629D">
        <w:rPr>
          <w:rFonts w:ascii="Times New Roman" w:eastAsia="Times New Roman" w:hAnsi="Times New Roman" w:cs="Times New Roman"/>
          <w:sz w:val="24"/>
          <w:szCs w:val="24"/>
          <w:lang w:eastAsia="fr-FR"/>
        </w:rPr>
        <w:instrText xml:space="preserve"> INCLUDEPICTURE "C:\\var\\folders\\3h\\43qy6whs1j59_8hjhhjp6m840000gn\\T\\com.microsoft.Word\\WebArchiveCopyPasteTempFiles\\Estl274-Gros-plan-Dauphine-3.png" \* MERGEFORMAT </w:instrText>
      </w:r>
      <w:r w:rsidR="00BB2245" w:rsidRPr="00BB2245">
        <w:rPr>
          <w:rFonts w:ascii="Times New Roman" w:eastAsia="Times New Roman" w:hAnsi="Times New Roman" w:cs="Times New Roman"/>
          <w:sz w:val="24"/>
          <w:szCs w:val="24"/>
          <w:lang w:eastAsia="fr-FR"/>
        </w:rPr>
        <w:fldChar w:fldCharType="end"/>
      </w:r>
    </w:p>
    <w:p w:rsidR="00BB2245" w:rsidRDefault="00BB2245" w:rsidP="005D298C">
      <w:pPr>
        <w:jc w:val="center"/>
        <w:rPr>
          <w:rFonts w:cstheme="minorHAnsi"/>
          <w:b/>
          <w:sz w:val="32"/>
          <w:szCs w:val="24"/>
          <w:lang w:val="en-US"/>
        </w:rPr>
      </w:pPr>
    </w:p>
    <w:p w:rsidR="005D298C" w:rsidRPr="00BB2245" w:rsidRDefault="00CC4F5C" w:rsidP="005D298C">
      <w:pPr>
        <w:jc w:val="center"/>
        <w:rPr>
          <w:rFonts w:cstheme="minorHAnsi"/>
          <w:b/>
          <w:color w:val="0F4A8F"/>
          <w:sz w:val="40"/>
          <w:szCs w:val="32"/>
          <w:lang w:val="en-US"/>
        </w:rPr>
      </w:pPr>
      <w:r w:rsidRPr="00BB2245">
        <w:rPr>
          <w:rFonts w:cstheme="minorHAnsi"/>
          <w:b/>
          <w:color w:val="0F4A8F"/>
          <w:sz w:val="40"/>
          <w:szCs w:val="32"/>
          <w:lang w:val="en-US"/>
        </w:rPr>
        <w:t>Strategic Issue Management Workshop</w:t>
      </w:r>
    </w:p>
    <w:p w:rsidR="002E1A9A" w:rsidRPr="00BB2245" w:rsidRDefault="002E1A9A" w:rsidP="00CC4F5C">
      <w:pPr>
        <w:jc w:val="center"/>
        <w:rPr>
          <w:rFonts w:cstheme="minorHAnsi"/>
          <w:b/>
          <w:color w:val="0F4A8F"/>
          <w:sz w:val="28"/>
          <w:szCs w:val="24"/>
          <w:lang w:val="en-US"/>
        </w:rPr>
      </w:pPr>
      <w:r w:rsidRPr="00BB2245">
        <w:rPr>
          <w:rFonts w:cstheme="minorHAnsi"/>
          <w:b/>
          <w:color w:val="0F4A8F"/>
          <w:sz w:val="28"/>
          <w:szCs w:val="24"/>
          <w:lang w:val="en-US"/>
        </w:rPr>
        <w:t>With Tomi Laamanen, editor-in-chief</w:t>
      </w:r>
      <w:r w:rsidR="00BB2245">
        <w:rPr>
          <w:rFonts w:cstheme="minorHAnsi"/>
          <w:b/>
          <w:color w:val="0F4A8F"/>
          <w:sz w:val="28"/>
          <w:szCs w:val="24"/>
          <w:lang w:val="en-US"/>
        </w:rPr>
        <w:t>,</w:t>
      </w:r>
      <w:r w:rsidRPr="00BB2245">
        <w:rPr>
          <w:rFonts w:cstheme="minorHAnsi"/>
          <w:b/>
          <w:color w:val="0F4A8F"/>
          <w:sz w:val="28"/>
          <w:szCs w:val="24"/>
          <w:lang w:val="en-US"/>
        </w:rPr>
        <w:t xml:space="preserve"> Long Range Planning</w:t>
      </w:r>
    </w:p>
    <w:p w:rsidR="00CC4F5C" w:rsidRPr="00BB2245" w:rsidRDefault="00BB2245" w:rsidP="00CC4F5C">
      <w:pPr>
        <w:jc w:val="center"/>
        <w:rPr>
          <w:rFonts w:cstheme="minorHAnsi"/>
          <w:b/>
          <w:color w:val="0F4A8F"/>
          <w:sz w:val="24"/>
          <w:szCs w:val="24"/>
          <w:lang w:val="en-US"/>
        </w:rPr>
      </w:pPr>
      <w:r w:rsidRPr="00BB2245">
        <w:rPr>
          <w:rFonts w:cstheme="minorHAnsi"/>
          <w:b/>
          <w:color w:val="0F4A8F"/>
          <w:sz w:val="24"/>
          <w:szCs w:val="24"/>
          <w:lang w:val="en-US"/>
        </w:rPr>
        <w:t>October</w:t>
      </w:r>
      <w:r w:rsidR="00CC4F5C" w:rsidRPr="00BB2245">
        <w:rPr>
          <w:rFonts w:cstheme="minorHAnsi"/>
          <w:b/>
          <w:color w:val="0F4A8F"/>
          <w:sz w:val="24"/>
          <w:szCs w:val="24"/>
          <w:lang w:val="en-US"/>
        </w:rPr>
        <w:t xml:space="preserve"> 15</w:t>
      </w:r>
      <w:r w:rsidR="00CC4F5C" w:rsidRPr="00BB2245">
        <w:rPr>
          <w:rFonts w:cstheme="minorHAnsi"/>
          <w:b/>
          <w:color w:val="0F4A8F"/>
          <w:sz w:val="24"/>
          <w:szCs w:val="24"/>
          <w:vertAlign w:val="superscript"/>
          <w:lang w:val="en-US"/>
        </w:rPr>
        <w:t>th</w:t>
      </w:r>
      <w:r w:rsidR="00CC4F5C" w:rsidRPr="00BB2245">
        <w:rPr>
          <w:rFonts w:cstheme="minorHAnsi"/>
          <w:b/>
          <w:color w:val="0F4A8F"/>
          <w:sz w:val="24"/>
          <w:szCs w:val="24"/>
          <w:lang w:val="en-US"/>
        </w:rPr>
        <w:t>, 2019</w:t>
      </w:r>
    </w:p>
    <w:p w:rsidR="00CC4F5C" w:rsidRPr="00BB2245" w:rsidRDefault="00CC4F5C" w:rsidP="00CC4F5C">
      <w:pPr>
        <w:jc w:val="center"/>
        <w:rPr>
          <w:rFonts w:cstheme="minorHAnsi"/>
          <w:b/>
          <w:color w:val="0F4A8F"/>
          <w:sz w:val="24"/>
          <w:szCs w:val="24"/>
          <w:lang w:val="en-US"/>
        </w:rPr>
      </w:pPr>
      <w:r w:rsidRPr="00BB2245">
        <w:rPr>
          <w:rFonts w:cstheme="minorHAnsi"/>
          <w:b/>
          <w:color w:val="0F4A8F"/>
          <w:sz w:val="24"/>
          <w:szCs w:val="24"/>
          <w:lang w:val="en-US"/>
        </w:rPr>
        <w:t>University Paris</w:t>
      </w:r>
      <w:r w:rsidR="00654AE3">
        <w:rPr>
          <w:rFonts w:cstheme="minorHAnsi"/>
          <w:b/>
          <w:color w:val="0F4A8F"/>
          <w:sz w:val="24"/>
          <w:szCs w:val="24"/>
          <w:lang w:val="en-US"/>
        </w:rPr>
        <w:t>-</w:t>
      </w:r>
      <w:r w:rsidRPr="00BB2245">
        <w:rPr>
          <w:rFonts w:cstheme="minorHAnsi"/>
          <w:b/>
          <w:color w:val="0F4A8F"/>
          <w:sz w:val="24"/>
          <w:szCs w:val="24"/>
          <w:lang w:val="en-US"/>
        </w:rPr>
        <w:t xml:space="preserve">Dauphine </w:t>
      </w:r>
      <w:r w:rsidR="00BB2245">
        <w:rPr>
          <w:rFonts w:cstheme="minorHAnsi"/>
          <w:b/>
          <w:color w:val="0F4A8F"/>
          <w:sz w:val="24"/>
          <w:szCs w:val="24"/>
          <w:lang w:val="en-US"/>
        </w:rPr>
        <w:t>–</w:t>
      </w:r>
      <w:r w:rsidRPr="00BB2245">
        <w:rPr>
          <w:rFonts w:cstheme="minorHAnsi"/>
          <w:b/>
          <w:color w:val="0F4A8F"/>
          <w:sz w:val="24"/>
          <w:szCs w:val="24"/>
          <w:lang w:val="en-US"/>
        </w:rPr>
        <w:t xml:space="preserve"> PSL</w:t>
      </w:r>
    </w:p>
    <w:p w:rsidR="0085228F" w:rsidRDefault="0085228F" w:rsidP="0085228F">
      <w:pPr>
        <w:jc w:val="both"/>
        <w:rPr>
          <w:rFonts w:cstheme="minorHAnsi"/>
          <w:sz w:val="24"/>
          <w:szCs w:val="24"/>
          <w:lang w:val="en-US"/>
        </w:rPr>
      </w:pPr>
    </w:p>
    <w:p w:rsidR="002D5A4E" w:rsidRPr="002964E7" w:rsidRDefault="00CF160B" w:rsidP="0085228F">
      <w:pPr>
        <w:jc w:val="both"/>
        <w:rPr>
          <w:rFonts w:cstheme="minorHAnsi"/>
          <w:sz w:val="24"/>
          <w:szCs w:val="24"/>
          <w:lang w:val="en-US"/>
        </w:rPr>
      </w:pPr>
      <w:r w:rsidRPr="002964E7">
        <w:rPr>
          <w:rFonts w:cstheme="minorHAnsi"/>
          <w:sz w:val="24"/>
          <w:szCs w:val="24"/>
          <w:lang w:val="en-US"/>
        </w:rPr>
        <w:t xml:space="preserve">The Chair </w:t>
      </w:r>
      <w:r w:rsidR="00CC4F5C">
        <w:rPr>
          <w:rFonts w:cstheme="minorHAnsi"/>
          <w:sz w:val="24"/>
          <w:szCs w:val="24"/>
          <w:lang w:val="en-US"/>
        </w:rPr>
        <w:t>“Strategic and Competitive Intelligence”</w:t>
      </w:r>
      <w:r w:rsidRPr="002964E7">
        <w:rPr>
          <w:rFonts w:cstheme="minorHAnsi"/>
          <w:sz w:val="24"/>
          <w:szCs w:val="24"/>
          <w:lang w:val="en-US"/>
        </w:rPr>
        <w:t xml:space="preserve"> at Université Paris-Dauphine organizes on October 15</w:t>
      </w:r>
      <w:r w:rsidR="00BB2245" w:rsidRPr="00BB2245">
        <w:rPr>
          <w:rFonts w:cstheme="minorHAnsi"/>
          <w:sz w:val="24"/>
          <w:szCs w:val="24"/>
          <w:vertAlign w:val="superscript"/>
          <w:lang w:val="en-US"/>
        </w:rPr>
        <w:t>th</w:t>
      </w:r>
      <w:r w:rsidR="00BB2245">
        <w:rPr>
          <w:rFonts w:cstheme="minorHAnsi"/>
          <w:sz w:val="24"/>
          <w:szCs w:val="24"/>
          <w:lang w:val="en-US"/>
        </w:rPr>
        <w:t xml:space="preserve"> </w:t>
      </w:r>
      <w:r w:rsidR="002964E7">
        <w:rPr>
          <w:rFonts w:cstheme="minorHAnsi"/>
          <w:sz w:val="24"/>
          <w:szCs w:val="24"/>
          <w:lang w:val="en-US"/>
        </w:rPr>
        <w:t>2019</w:t>
      </w:r>
      <w:r w:rsidRPr="002964E7">
        <w:rPr>
          <w:rFonts w:cstheme="minorHAnsi"/>
          <w:sz w:val="24"/>
          <w:szCs w:val="24"/>
          <w:lang w:val="en-US"/>
        </w:rPr>
        <w:t xml:space="preserve"> a workshop on </w:t>
      </w:r>
      <w:r w:rsidR="00D73225" w:rsidRPr="002964E7">
        <w:rPr>
          <w:rFonts w:cstheme="minorHAnsi"/>
          <w:sz w:val="24"/>
          <w:szCs w:val="24"/>
          <w:lang w:val="en-US"/>
        </w:rPr>
        <w:t>S</w:t>
      </w:r>
      <w:r w:rsidRPr="002964E7">
        <w:rPr>
          <w:rFonts w:cstheme="minorHAnsi"/>
          <w:sz w:val="24"/>
          <w:szCs w:val="24"/>
          <w:lang w:val="en-US"/>
        </w:rPr>
        <w:t xml:space="preserve">trategic </w:t>
      </w:r>
      <w:r w:rsidR="00D73225" w:rsidRPr="002964E7">
        <w:rPr>
          <w:rFonts w:cstheme="minorHAnsi"/>
          <w:sz w:val="24"/>
          <w:szCs w:val="24"/>
          <w:lang w:val="en-US"/>
        </w:rPr>
        <w:t>I</w:t>
      </w:r>
      <w:r w:rsidRPr="002964E7">
        <w:rPr>
          <w:rFonts w:cstheme="minorHAnsi"/>
          <w:sz w:val="24"/>
          <w:szCs w:val="24"/>
          <w:lang w:val="en-US"/>
        </w:rPr>
        <w:t xml:space="preserve">ssue </w:t>
      </w:r>
      <w:r w:rsidR="00D73225" w:rsidRPr="002964E7">
        <w:rPr>
          <w:rFonts w:cstheme="minorHAnsi"/>
          <w:sz w:val="24"/>
          <w:szCs w:val="24"/>
          <w:lang w:val="en-US"/>
        </w:rPr>
        <w:t>M</w:t>
      </w:r>
      <w:r w:rsidRPr="002964E7">
        <w:rPr>
          <w:rFonts w:cstheme="minorHAnsi"/>
          <w:sz w:val="24"/>
          <w:szCs w:val="24"/>
          <w:lang w:val="en-US"/>
        </w:rPr>
        <w:t xml:space="preserve">anagement. </w:t>
      </w:r>
    </w:p>
    <w:p w:rsidR="000A3B6F" w:rsidRDefault="002964E7" w:rsidP="0085228F">
      <w:pPr>
        <w:jc w:val="both"/>
        <w:rPr>
          <w:rFonts w:cstheme="minorHAnsi"/>
          <w:sz w:val="24"/>
          <w:szCs w:val="24"/>
          <w:lang w:val="en-US"/>
        </w:rPr>
      </w:pPr>
      <w:r>
        <w:rPr>
          <w:rFonts w:cstheme="minorHAnsi"/>
          <w:sz w:val="24"/>
          <w:szCs w:val="24"/>
          <w:lang w:val="en-US"/>
        </w:rPr>
        <w:t xml:space="preserve">We invite authors to submit their work to participate </w:t>
      </w:r>
      <w:r w:rsidR="0085228F">
        <w:rPr>
          <w:rFonts w:cstheme="minorHAnsi"/>
          <w:sz w:val="24"/>
          <w:szCs w:val="24"/>
          <w:lang w:val="en-US"/>
        </w:rPr>
        <w:t>to</w:t>
      </w:r>
      <w:r w:rsidR="000A3B6F" w:rsidRPr="002964E7">
        <w:rPr>
          <w:rFonts w:cstheme="minorHAnsi"/>
          <w:sz w:val="24"/>
          <w:szCs w:val="24"/>
          <w:lang w:val="en-US"/>
        </w:rPr>
        <w:t xml:space="preserve"> a poster and paper development session with Tomi Laamanen, board member and treasurer of the Strategic Management Society, editor-in-chief of the Long Range Planning journal and editorial boar</w:t>
      </w:r>
      <w:r w:rsidR="00CC4F5C">
        <w:rPr>
          <w:rFonts w:cstheme="minorHAnsi"/>
          <w:sz w:val="24"/>
          <w:szCs w:val="24"/>
          <w:lang w:val="en-US"/>
        </w:rPr>
        <w:t xml:space="preserve">d member of many other journals. </w:t>
      </w:r>
      <w:r w:rsidR="000A3B6F" w:rsidRPr="002964E7">
        <w:rPr>
          <w:rFonts w:cstheme="minorHAnsi"/>
          <w:sz w:val="24"/>
          <w:szCs w:val="24"/>
          <w:lang w:val="en-US"/>
        </w:rPr>
        <w:t>Authors selected for the poster session will participate to a “meet the editor” and paper development session</w:t>
      </w:r>
      <w:r w:rsidR="00D73225" w:rsidRPr="002964E7">
        <w:rPr>
          <w:rFonts w:cstheme="minorHAnsi"/>
          <w:sz w:val="24"/>
          <w:szCs w:val="24"/>
          <w:lang w:val="en-US"/>
        </w:rPr>
        <w:t xml:space="preserve"> with Tomi Laamanen</w:t>
      </w:r>
      <w:r w:rsidR="0085228F">
        <w:rPr>
          <w:rFonts w:cstheme="minorHAnsi"/>
          <w:sz w:val="24"/>
          <w:szCs w:val="24"/>
          <w:lang w:val="en-US"/>
        </w:rPr>
        <w:t xml:space="preserve"> and other editors from recognized scientific journals</w:t>
      </w:r>
      <w:r w:rsidR="000A3B6F" w:rsidRPr="002964E7">
        <w:rPr>
          <w:rFonts w:cstheme="minorHAnsi"/>
          <w:sz w:val="24"/>
          <w:szCs w:val="24"/>
          <w:lang w:val="en-US"/>
        </w:rPr>
        <w:t>.</w:t>
      </w:r>
    </w:p>
    <w:p w:rsidR="00CC5D69" w:rsidRDefault="00CC5D69" w:rsidP="0085228F">
      <w:pPr>
        <w:jc w:val="both"/>
        <w:rPr>
          <w:rFonts w:cstheme="minorHAnsi"/>
          <w:sz w:val="24"/>
          <w:szCs w:val="24"/>
          <w:lang w:val="en-US"/>
        </w:rPr>
      </w:pPr>
    </w:p>
    <w:p w:rsidR="00766428" w:rsidRPr="00766428" w:rsidRDefault="00766428" w:rsidP="00766428">
      <w:pPr>
        <w:pBdr>
          <w:bottom w:val="single" w:sz="4" w:space="1" w:color="auto"/>
        </w:pBdr>
        <w:spacing w:after="0" w:line="240" w:lineRule="auto"/>
        <w:jc w:val="both"/>
        <w:rPr>
          <w:rFonts w:eastAsia="Times New Roman" w:cstheme="minorHAnsi"/>
          <w:b/>
          <w:bCs/>
          <w:color w:val="0F4A8F"/>
          <w:sz w:val="24"/>
          <w:szCs w:val="24"/>
          <w:lang w:val="en-US" w:eastAsia="fr-FR"/>
        </w:rPr>
      </w:pPr>
      <w:r w:rsidRPr="00766428">
        <w:rPr>
          <w:rFonts w:eastAsia="Times New Roman" w:cstheme="minorHAnsi"/>
          <w:b/>
          <w:bCs/>
          <w:color w:val="0F4A8F"/>
          <w:sz w:val="24"/>
          <w:szCs w:val="24"/>
          <w:lang w:val="en-US" w:eastAsia="fr-FR"/>
        </w:rPr>
        <w:t>Strategic Issue Management workshop</w:t>
      </w:r>
    </w:p>
    <w:p w:rsidR="00766428" w:rsidRDefault="00766428" w:rsidP="0085228F">
      <w:pPr>
        <w:autoSpaceDE w:val="0"/>
        <w:autoSpaceDN w:val="0"/>
        <w:adjustRightInd w:val="0"/>
        <w:spacing w:after="0" w:line="240" w:lineRule="auto"/>
        <w:jc w:val="both"/>
        <w:rPr>
          <w:rFonts w:cstheme="minorHAnsi"/>
          <w:sz w:val="24"/>
          <w:szCs w:val="24"/>
          <w:lang w:val="en-US"/>
        </w:rPr>
      </w:pPr>
    </w:p>
    <w:p w:rsidR="00F05189" w:rsidRPr="00614EC3" w:rsidRDefault="001432B2" w:rsidP="0085228F">
      <w:pPr>
        <w:autoSpaceDE w:val="0"/>
        <w:autoSpaceDN w:val="0"/>
        <w:adjustRightInd w:val="0"/>
        <w:spacing w:after="0" w:line="240" w:lineRule="auto"/>
        <w:jc w:val="both"/>
        <w:rPr>
          <w:rFonts w:cstheme="minorHAnsi"/>
          <w:sz w:val="24"/>
          <w:szCs w:val="24"/>
          <w:lang w:val="en-US"/>
        </w:rPr>
      </w:pPr>
      <w:r w:rsidRPr="002964E7">
        <w:rPr>
          <w:rFonts w:cstheme="minorHAnsi"/>
          <w:sz w:val="24"/>
          <w:szCs w:val="24"/>
          <w:lang w:val="en-US"/>
        </w:rPr>
        <w:t>Th</w:t>
      </w:r>
      <w:r w:rsidR="0085228F">
        <w:rPr>
          <w:rFonts w:cstheme="minorHAnsi"/>
          <w:sz w:val="24"/>
          <w:szCs w:val="24"/>
          <w:lang w:val="en-US"/>
        </w:rPr>
        <w:t>e Strategic Issue Management</w:t>
      </w:r>
      <w:r w:rsidRPr="002964E7">
        <w:rPr>
          <w:rFonts w:cstheme="minorHAnsi"/>
          <w:sz w:val="24"/>
          <w:szCs w:val="24"/>
          <w:lang w:val="en-US"/>
        </w:rPr>
        <w:t xml:space="preserve"> workshop builds on the seminal paper by Ansoff (1980), that introduces the concept. A strategic issue is “</w:t>
      </w:r>
      <w:r w:rsidRPr="002964E7">
        <w:rPr>
          <w:rFonts w:eastAsia="Times New Roman" w:cstheme="minorHAnsi"/>
          <w:sz w:val="24"/>
          <w:szCs w:val="24"/>
          <w:lang w:val="en-US" w:eastAsia="fr-FR"/>
        </w:rPr>
        <w:t xml:space="preserve">a forthcoming development, either inside or </w:t>
      </w:r>
      <w:r w:rsidRPr="001432B2">
        <w:rPr>
          <w:rFonts w:eastAsia="Times New Roman" w:cstheme="minorHAnsi"/>
          <w:sz w:val="24"/>
          <w:szCs w:val="24"/>
          <w:lang w:val="en-US" w:eastAsia="fr-FR"/>
        </w:rPr>
        <w:t>outside of the organization, which is likely to have an important impact on the ability of</w:t>
      </w:r>
      <w:r w:rsidRPr="002964E7">
        <w:rPr>
          <w:rFonts w:eastAsia="Times New Roman" w:cstheme="minorHAnsi"/>
          <w:sz w:val="24"/>
          <w:szCs w:val="24"/>
          <w:lang w:val="en-US" w:eastAsia="fr-FR"/>
        </w:rPr>
        <w:t xml:space="preserve"> </w:t>
      </w:r>
      <w:r w:rsidRPr="001432B2">
        <w:rPr>
          <w:rFonts w:eastAsia="Times New Roman" w:cstheme="minorHAnsi"/>
          <w:sz w:val="24"/>
          <w:szCs w:val="24"/>
          <w:lang w:val="en-US" w:eastAsia="fr-FR"/>
        </w:rPr>
        <w:t>the enterprise to meet its objectives</w:t>
      </w:r>
      <w:r w:rsidRPr="002964E7">
        <w:rPr>
          <w:rFonts w:cstheme="minorHAnsi"/>
          <w:sz w:val="24"/>
          <w:szCs w:val="24"/>
          <w:lang w:val="en-US"/>
        </w:rPr>
        <w:t xml:space="preserve">” (Ansoff, 1980, p.4). As such, strategic issue management relates to the capability of the firm to monitor its environment, </w:t>
      </w:r>
      <w:r w:rsidR="009A344B" w:rsidRPr="002964E7">
        <w:rPr>
          <w:rFonts w:cstheme="minorHAnsi"/>
          <w:sz w:val="24"/>
          <w:szCs w:val="24"/>
          <w:lang w:val="en-US"/>
        </w:rPr>
        <w:t xml:space="preserve">detect both weak and strong signals, </w:t>
      </w:r>
      <w:r w:rsidRPr="002964E7">
        <w:rPr>
          <w:rFonts w:cstheme="minorHAnsi"/>
          <w:sz w:val="24"/>
          <w:szCs w:val="24"/>
          <w:lang w:val="en-US"/>
        </w:rPr>
        <w:t>learn</w:t>
      </w:r>
      <w:r w:rsidR="00614EC3">
        <w:rPr>
          <w:rFonts w:cstheme="minorHAnsi"/>
          <w:sz w:val="24"/>
          <w:szCs w:val="24"/>
          <w:lang w:val="en-US"/>
        </w:rPr>
        <w:t>,</w:t>
      </w:r>
      <w:r w:rsidRPr="002964E7">
        <w:rPr>
          <w:rFonts w:cstheme="minorHAnsi"/>
          <w:sz w:val="24"/>
          <w:szCs w:val="24"/>
          <w:lang w:val="en-US"/>
        </w:rPr>
        <w:t xml:space="preserve"> and adapt to changing circumstances</w:t>
      </w:r>
      <w:r w:rsidR="009A344B" w:rsidRPr="002964E7">
        <w:rPr>
          <w:rFonts w:cstheme="minorHAnsi"/>
          <w:sz w:val="24"/>
          <w:szCs w:val="24"/>
          <w:lang w:val="en-US"/>
        </w:rPr>
        <w:t xml:space="preserve"> (</w:t>
      </w:r>
      <w:r w:rsidR="0085228F">
        <w:rPr>
          <w:rFonts w:cstheme="minorHAnsi"/>
          <w:sz w:val="24"/>
          <w:szCs w:val="24"/>
          <w:lang w:val="en-US"/>
        </w:rPr>
        <w:t xml:space="preserve">Laamanen et al., 2017; </w:t>
      </w:r>
      <w:r w:rsidR="009A344B" w:rsidRPr="002964E7">
        <w:rPr>
          <w:rFonts w:cstheme="minorHAnsi"/>
          <w:sz w:val="24"/>
          <w:szCs w:val="24"/>
          <w:lang w:val="en-US"/>
        </w:rPr>
        <w:t>Ansoff, 1980)</w:t>
      </w:r>
      <w:r w:rsidRPr="002964E7">
        <w:rPr>
          <w:rFonts w:cstheme="minorHAnsi"/>
          <w:sz w:val="24"/>
          <w:szCs w:val="24"/>
          <w:lang w:val="en-US"/>
        </w:rPr>
        <w:t>.</w:t>
      </w:r>
      <w:r w:rsidR="00F05189" w:rsidRPr="002964E7">
        <w:rPr>
          <w:rFonts w:cstheme="minorHAnsi"/>
          <w:sz w:val="24"/>
          <w:szCs w:val="24"/>
          <w:lang w:val="en-US"/>
        </w:rPr>
        <w:t xml:space="preserve"> In this context, </w:t>
      </w:r>
      <w:r w:rsidR="00751692" w:rsidRPr="002964E7">
        <w:rPr>
          <w:rFonts w:cstheme="minorHAnsi"/>
          <w:sz w:val="24"/>
          <w:szCs w:val="24"/>
          <w:lang w:val="en-US"/>
        </w:rPr>
        <w:t>the individual capacity to detect and master sensitive information, as well as organizational systems and processes designed to collect, interpret and communicate strategic knowledge</w:t>
      </w:r>
      <w:r w:rsidR="00614EC3">
        <w:rPr>
          <w:rFonts w:cstheme="minorHAnsi"/>
          <w:sz w:val="24"/>
          <w:szCs w:val="24"/>
          <w:lang w:val="en-US"/>
        </w:rPr>
        <w:t>,</w:t>
      </w:r>
      <w:r w:rsidR="00751692" w:rsidRPr="002964E7">
        <w:rPr>
          <w:rFonts w:cstheme="minorHAnsi"/>
          <w:sz w:val="24"/>
          <w:szCs w:val="24"/>
          <w:lang w:val="en-US"/>
        </w:rPr>
        <w:t xml:space="preserve"> support the performance of organizations (Dameron and Very, 2018).</w:t>
      </w:r>
      <w:r w:rsidR="00F05189" w:rsidRPr="002964E7">
        <w:rPr>
          <w:rFonts w:cstheme="minorHAnsi"/>
          <w:sz w:val="24"/>
          <w:szCs w:val="24"/>
          <w:lang w:val="en-US"/>
        </w:rPr>
        <w:t xml:space="preserve"> </w:t>
      </w:r>
    </w:p>
    <w:p w:rsidR="00F05189" w:rsidRPr="00614EC3" w:rsidRDefault="00F05189" w:rsidP="0085228F">
      <w:pPr>
        <w:autoSpaceDE w:val="0"/>
        <w:autoSpaceDN w:val="0"/>
        <w:adjustRightInd w:val="0"/>
        <w:spacing w:after="0" w:line="240" w:lineRule="auto"/>
        <w:jc w:val="both"/>
        <w:rPr>
          <w:rFonts w:cstheme="minorHAnsi"/>
          <w:sz w:val="24"/>
          <w:szCs w:val="24"/>
          <w:lang w:val="en-US"/>
        </w:rPr>
      </w:pPr>
    </w:p>
    <w:p w:rsidR="00766428" w:rsidRDefault="00F05189" w:rsidP="00614EC3">
      <w:pPr>
        <w:autoSpaceDE w:val="0"/>
        <w:autoSpaceDN w:val="0"/>
        <w:adjustRightInd w:val="0"/>
        <w:spacing w:after="0" w:line="240" w:lineRule="auto"/>
        <w:jc w:val="both"/>
        <w:rPr>
          <w:rFonts w:cstheme="minorHAnsi"/>
          <w:sz w:val="24"/>
          <w:szCs w:val="24"/>
          <w:lang w:val="en-US"/>
        </w:rPr>
      </w:pPr>
      <w:r w:rsidRPr="002964E7">
        <w:rPr>
          <w:rFonts w:cstheme="minorHAnsi"/>
          <w:sz w:val="24"/>
          <w:szCs w:val="24"/>
          <w:lang w:val="en-US"/>
        </w:rPr>
        <w:t xml:space="preserve">Previous research highlighted two main approaches to strategic issue management: a cognitive approach, which focuses on </w:t>
      </w:r>
      <w:r w:rsidR="00614EC3">
        <w:rPr>
          <w:rFonts w:cstheme="minorHAnsi"/>
          <w:sz w:val="24"/>
          <w:szCs w:val="24"/>
          <w:lang w:val="en-US"/>
        </w:rPr>
        <w:t>“</w:t>
      </w:r>
      <w:r w:rsidRPr="002964E7">
        <w:rPr>
          <w:rFonts w:cstheme="minorHAnsi"/>
          <w:sz w:val="24"/>
          <w:szCs w:val="24"/>
          <w:lang w:val="en-US"/>
        </w:rPr>
        <w:t>the cognitive underpinnings of organizational responses to external</w:t>
      </w:r>
      <w:r w:rsidR="0085228F">
        <w:rPr>
          <w:rFonts w:cstheme="minorHAnsi"/>
          <w:sz w:val="24"/>
          <w:szCs w:val="24"/>
          <w:lang w:val="en-US"/>
        </w:rPr>
        <w:t xml:space="preserve"> c</w:t>
      </w:r>
      <w:r w:rsidRPr="002964E7">
        <w:rPr>
          <w:rFonts w:cstheme="minorHAnsi"/>
          <w:sz w:val="24"/>
          <w:szCs w:val="24"/>
          <w:lang w:val="en-US"/>
        </w:rPr>
        <w:t>hanges</w:t>
      </w:r>
      <w:r w:rsidR="00614EC3">
        <w:rPr>
          <w:rFonts w:cstheme="minorHAnsi"/>
          <w:sz w:val="24"/>
          <w:szCs w:val="24"/>
          <w:lang w:val="en-US"/>
        </w:rPr>
        <w:t>”</w:t>
      </w:r>
      <w:r w:rsidRPr="002964E7">
        <w:rPr>
          <w:rFonts w:cstheme="minorHAnsi"/>
          <w:sz w:val="24"/>
          <w:szCs w:val="24"/>
          <w:lang w:val="en-US"/>
        </w:rPr>
        <w:t xml:space="preserve"> (Laamanen et al., 2017, p.1); and a practice-oriented approach </w:t>
      </w:r>
      <w:r w:rsidR="00751692" w:rsidRPr="002964E7">
        <w:rPr>
          <w:rFonts w:cstheme="minorHAnsi"/>
          <w:sz w:val="24"/>
          <w:szCs w:val="24"/>
          <w:lang w:val="en-US"/>
        </w:rPr>
        <w:t>(</w:t>
      </w:r>
      <w:r w:rsidRPr="002964E7">
        <w:rPr>
          <w:rFonts w:cstheme="minorHAnsi"/>
          <w:sz w:val="24"/>
          <w:szCs w:val="24"/>
          <w:lang w:val="en-US"/>
        </w:rPr>
        <w:t xml:space="preserve">Whittington et </w:t>
      </w:r>
      <w:r w:rsidRPr="002964E7">
        <w:rPr>
          <w:rStyle w:val="Accentuation"/>
          <w:rFonts w:cstheme="minorHAnsi"/>
          <w:sz w:val="24"/>
          <w:szCs w:val="24"/>
          <w:lang w:val="en-US"/>
        </w:rPr>
        <w:t>al.</w:t>
      </w:r>
      <w:r w:rsidRPr="002964E7">
        <w:rPr>
          <w:rFonts w:cstheme="minorHAnsi"/>
          <w:sz w:val="24"/>
          <w:szCs w:val="24"/>
          <w:lang w:val="en-US"/>
        </w:rPr>
        <w:t>, 2011)</w:t>
      </w:r>
      <w:r w:rsidR="00751692" w:rsidRPr="002964E7">
        <w:rPr>
          <w:rFonts w:cstheme="minorHAnsi"/>
          <w:sz w:val="24"/>
          <w:szCs w:val="24"/>
          <w:lang w:val="en-US"/>
        </w:rPr>
        <w:t>, that highlights the activities of actors in the development of strategy</w:t>
      </w:r>
      <w:r w:rsidRPr="002964E7">
        <w:rPr>
          <w:rFonts w:cstheme="minorHAnsi"/>
          <w:sz w:val="24"/>
          <w:szCs w:val="24"/>
          <w:lang w:val="en-US"/>
        </w:rPr>
        <w:t>.</w:t>
      </w:r>
      <w:r w:rsidR="00614EC3">
        <w:rPr>
          <w:rFonts w:cstheme="minorHAnsi"/>
          <w:sz w:val="24"/>
          <w:szCs w:val="24"/>
          <w:lang w:val="en-US"/>
        </w:rPr>
        <w:t xml:space="preserve"> </w:t>
      </w:r>
    </w:p>
    <w:p w:rsidR="00766428" w:rsidRDefault="00766428" w:rsidP="00614EC3">
      <w:pPr>
        <w:autoSpaceDE w:val="0"/>
        <w:autoSpaceDN w:val="0"/>
        <w:adjustRightInd w:val="0"/>
        <w:spacing w:after="0" w:line="240" w:lineRule="auto"/>
        <w:jc w:val="both"/>
        <w:rPr>
          <w:rFonts w:cstheme="minorHAnsi"/>
          <w:sz w:val="24"/>
          <w:szCs w:val="24"/>
          <w:lang w:val="en-US"/>
        </w:rPr>
      </w:pPr>
    </w:p>
    <w:p w:rsidR="00D73225" w:rsidRPr="002964E7" w:rsidRDefault="00766428" w:rsidP="00614EC3">
      <w:pPr>
        <w:autoSpaceDE w:val="0"/>
        <w:autoSpaceDN w:val="0"/>
        <w:adjustRightInd w:val="0"/>
        <w:spacing w:after="0" w:line="240" w:lineRule="auto"/>
        <w:jc w:val="both"/>
        <w:rPr>
          <w:rFonts w:cstheme="minorHAnsi"/>
          <w:sz w:val="24"/>
          <w:szCs w:val="24"/>
          <w:lang w:val="en-US"/>
        </w:rPr>
      </w:pPr>
      <w:r>
        <w:rPr>
          <w:rFonts w:cstheme="minorHAnsi"/>
          <w:sz w:val="24"/>
          <w:szCs w:val="24"/>
          <w:lang w:val="en-US"/>
        </w:rPr>
        <w:t>T</w:t>
      </w:r>
      <w:r w:rsidR="00D73225" w:rsidRPr="002964E7">
        <w:rPr>
          <w:rFonts w:cstheme="minorHAnsi"/>
          <w:sz w:val="24"/>
          <w:szCs w:val="24"/>
          <w:lang w:val="en-US"/>
        </w:rPr>
        <w:t>he objective of this workshop is to advance our theoretical and managerial understanding of strategic issue management. We seek contributions that build on or substantially extend existing research streams on this theme. In particular,</w:t>
      </w:r>
      <w:r w:rsidR="00ED05A1" w:rsidRPr="002964E7">
        <w:rPr>
          <w:rFonts w:cstheme="minorHAnsi"/>
          <w:sz w:val="24"/>
          <w:szCs w:val="24"/>
          <w:lang w:val="en-US"/>
        </w:rPr>
        <w:t xml:space="preserve"> </w:t>
      </w:r>
      <w:r w:rsidR="00D73225" w:rsidRPr="002964E7">
        <w:rPr>
          <w:rFonts w:cstheme="minorHAnsi"/>
          <w:sz w:val="24"/>
          <w:szCs w:val="24"/>
          <w:lang w:val="en-US"/>
        </w:rPr>
        <w:t>we invite submissions on the following topics (not exhaustive):</w:t>
      </w:r>
    </w:p>
    <w:p w:rsidR="00D73225" w:rsidRPr="00BB2245" w:rsidRDefault="00ED05A1" w:rsidP="00BB2245">
      <w:pPr>
        <w:pStyle w:val="Paragraphedeliste"/>
        <w:numPr>
          <w:ilvl w:val="0"/>
          <w:numId w:val="4"/>
        </w:numPr>
        <w:jc w:val="both"/>
        <w:rPr>
          <w:rFonts w:cstheme="minorHAnsi"/>
          <w:sz w:val="24"/>
          <w:szCs w:val="24"/>
          <w:lang w:val="en-US"/>
        </w:rPr>
      </w:pPr>
      <w:r w:rsidRPr="00BB2245">
        <w:rPr>
          <w:rFonts w:cstheme="minorHAnsi"/>
          <w:sz w:val="24"/>
          <w:szCs w:val="24"/>
          <w:lang w:val="en-US"/>
        </w:rPr>
        <w:t>Corporate f</w:t>
      </w:r>
      <w:r w:rsidR="00D73225" w:rsidRPr="00BB2245">
        <w:rPr>
          <w:rFonts w:cstheme="minorHAnsi"/>
          <w:sz w:val="24"/>
          <w:szCs w:val="24"/>
          <w:lang w:val="en-US"/>
        </w:rPr>
        <w:t>oresight</w:t>
      </w:r>
    </w:p>
    <w:p w:rsidR="00D73225" w:rsidRPr="00BB2245" w:rsidRDefault="00D73225" w:rsidP="00BB2245">
      <w:pPr>
        <w:pStyle w:val="Paragraphedeliste"/>
        <w:numPr>
          <w:ilvl w:val="0"/>
          <w:numId w:val="4"/>
        </w:numPr>
        <w:jc w:val="both"/>
        <w:rPr>
          <w:rFonts w:cstheme="minorHAnsi"/>
          <w:sz w:val="24"/>
          <w:szCs w:val="24"/>
          <w:lang w:val="en-US"/>
        </w:rPr>
      </w:pPr>
      <w:r w:rsidRPr="00BB2245">
        <w:rPr>
          <w:rFonts w:cstheme="minorHAnsi"/>
          <w:sz w:val="24"/>
          <w:szCs w:val="24"/>
          <w:lang w:val="en-US"/>
        </w:rPr>
        <w:t>Strategic sensemaking</w:t>
      </w:r>
    </w:p>
    <w:p w:rsidR="00D73225" w:rsidRPr="00BB2245" w:rsidRDefault="00D73225" w:rsidP="00BB2245">
      <w:pPr>
        <w:pStyle w:val="Paragraphedeliste"/>
        <w:numPr>
          <w:ilvl w:val="0"/>
          <w:numId w:val="4"/>
        </w:numPr>
        <w:jc w:val="both"/>
        <w:rPr>
          <w:rFonts w:cstheme="minorHAnsi"/>
          <w:sz w:val="24"/>
          <w:szCs w:val="24"/>
          <w:lang w:val="en-US"/>
        </w:rPr>
      </w:pPr>
      <w:r w:rsidRPr="00BB2245">
        <w:rPr>
          <w:rFonts w:cstheme="minorHAnsi"/>
          <w:sz w:val="24"/>
          <w:szCs w:val="24"/>
          <w:lang w:val="en-US"/>
        </w:rPr>
        <w:lastRenderedPageBreak/>
        <w:t>Strategic uncertainty</w:t>
      </w:r>
    </w:p>
    <w:p w:rsidR="00D73225" w:rsidRPr="00BB2245" w:rsidRDefault="00D73225" w:rsidP="00BB2245">
      <w:pPr>
        <w:pStyle w:val="Paragraphedeliste"/>
        <w:numPr>
          <w:ilvl w:val="0"/>
          <w:numId w:val="4"/>
        </w:numPr>
        <w:jc w:val="both"/>
        <w:rPr>
          <w:rFonts w:cstheme="minorHAnsi"/>
          <w:sz w:val="24"/>
          <w:szCs w:val="24"/>
          <w:lang w:val="en-US"/>
        </w:rPr>
      </w:pPr>
      <w:r w:rsidRPr="00BB2245">
        <w:rPr>
          <w:rFonts w:cstheme="minorHAnsi"/>
          <w:sz w:val="24"/>
          <w:szCs w:val="24"/>
          <w:lang w:val="en-US"/>
        </w:rPr>
        <w:t>Strategic planning</w:t>
      </w:r>
    </w:p>
    <w:p w:rsidR="00D73225" w:rsidRPr="00BB2245" w:rsidRDefault="00D73225" w:rsidP="00BB2245">
      <w:pPr>
        <w:pStyle w:val="Paragraphedeliste"/>
        <w:numPr>
          <w:ilvl w:val="0"/>
          <w:numId w:val="4"/>
        </w:numPr>
        <w:jc w:val="both"/>
        <w:rPr>
          <w:rFonts w:cstheme="minorHAnsi"/>
          <w:sz w:val="24"/>
          <w:szCs w:val="24"/>
          <w:lang w:val="en-US"/>
        </w:rPr>
      </w:pPr>
      <w:r w:rsidRPr="00BB2245">
        <w:rPr>
          <w:rFonts w:cstheme="minorHAnsi"/>
          <w:sz w:val="24"/>
          <w:szCs w:val="24"/>
          <w:lang w:val="en-US"/>
        </w:rPr>
        <w:t>Environment monitoring</w:t>
      </w:r>
    </w:p>
    <w:p w:rsidR="00CC4F5C" w:rsidRPr="00BB2245" w:rsidRDefault="00CC4F5C" w:rsidP="00BB2245">
      <w:pPr>
        <w:pStyle w:val="Paragraphedeliste"/>
        <w:numPr>
          <w:ilvl w:val="0"/>
          <w:numId w:val="4"/>
        </w:numPr>
        <w:jc w:val="both"/>
        <w:rPr>
          <w:rFonts w:cstheme="minorHAnsi"/>
          <w:sz w:val="24"/>
          <w:szCs w:val="24"/>
          <w:lang w:val="en-US"/>
        </w:rPr>
      </w:pPr>
      <w:r w:rsidRPr="00BB2245">
        <w:rPr>
          <w:rFonts w:cstheme="minorHAnsi"/>
          <w:sz w:val="24"/>
          <w:szCs w:val="24"/>
          <w:lang w:val="en-US"/>
        </w:rPr>
        <w:t>Issue diagnosis</w:t>
      </w:r>
    </w:p>
    <w:p w:rsidR="00ED05A1" w:rsidRPr="00BB2245" w:rsidRDefault="00ED05A1" w:rsidP="00BB2245">
      <w:pPr>
        <w:pStyle w:val="Paragraphedeliste"/>
        <w:numPr>
          <w:ilvl w:val="0"/>
          <w:numId w:val="4"/>
        </w:numPr>
        <w:jc w:val="both"/>
        <w:rPr>
          <w:rFonts w:cstheme="minorHAnsi"/>
          <w:sz w:val="24"/>
          <w:szCs w:val="24"/>
          <w:lang w:val="en-US"/>
        </w:rPr>
      </w:pPr>
      <w:r w:rsidRPr="00BB2245">
        <w:rPr>
          <w:rFonts w:cstheme="minorHAnsi"/>
          <w:sz w:val="24"/>
          <w:szCs w:val="24"/>
          <w:lang w:val="en-US"/>
        </w:rPr>
        <w:t>Issue selling</w:t>
      </w:r>
    </w:p>
    <w:p w:rsidR="00ED05A1" w:rsidRPr="00BB2245" w:rsidRDefault="00ED05A1" w:rsidP="00BB2245">
      <w:pPr>
        <w:pStyle w:val="Paragraphedeliste"/>
        <w:numPr>
          <w:ilvl w:val="0"/>
          <w:numId w:val="4"/>
        </w:numPr>
        <w:jc w:val="both"/>
        <w:rPr>
          <w:rFonts w:cstheme="minorHAnsi"/>
          <w:sz w:val="24"/>
          <w:szCs w:val="24"/>
          <w:lang w:val="en-US"/>
        </w:rPr>
      </w:pPr>
      <w:r w:rsidRPr="00BB2245">
        <w:rPr>
          <w:rFonts w:cstheme="minorHAnsi"/>
          <w:sz w:val="24"/>
          <w:szCs w:val="24"/>
          <w:lang w:val="en-US"/>
        </w:rPr>
        <w:t xml:space="preserve">Attention-based </w:t>
      </w:r>
      <w:r w:rsidR="0085228F" w:rsidRPr="00BB2245">
        <w:rPr>
          <w:rFonts w:cstheme="minorHAnsi"/>
          <w:sz w:val="24"/>
          <w:szCs w:val="24"/>
          <w:lang w:val="en-US"/>
        </w:rPr>
        <w:t>view</w:t>
      </w:r>
    </w:p>
    <w:p w:rsidR="000A3B6F" w:rsidRPr="00BB2245" w:rsidRDefault="00D73225" w:rsidP="00BB2245">
      <w:pPr>
        <w:pStyle w:val="Paragraphedeliste"/>
        <w:numPr>
          <w:ilvl w:val="0"/>
          <w:numId w:val="4"/>
        </w:numPr>
        <w:jc w:val="both"/>
        <w:rPr>
          <w:rFonts w:cstheme="minorHAnsi"/>
          <w:sz w:val="24"/>
          <w:szCs w:val="24"/>
          <w:lang w:val="en-US"/>
        </w:rPr>
      </w:pPr>
      <w:r w:rsidRPr="00BB2245">
        <w:rPr>
          <w:rFonts w:cstheme="minorHAnsi"/>
          <w:sz w:val="24"/>
          <w:szCs w:val="24"/>
          <w:lang w:val="en-US"/>
        </w:rPr>
        <w:t>Sensing and seizing of opportunities</w:t>
      </w:r>
    </w:p>
    <w:p w:rsidR="00ED05A1" w:rsidRPr="00BB2245" w:rsidRDefault="00ED05A1" w:rsidP="00BB2245">
      <w:pPr>
        <w:pStyle w:val="Paragraphedeliste"/>
        <w:numPr>
          <w:ilvl w:val="0"/>
          <w:numId w:val="4"/>
        </w:numPr>
        <w:jc w:val="both"/>
        <w:rPr>
          <w:rFonts w:cstheme="minorHAnsi"/>
          <w:sz w:val="24"/>
          <w:szCs w:val="24"/>
          <w:lang w:val="en-US"/>
        </w:rPr>
      </w:pPr>
      <w:r w:rsidRPr="00BB2245">
        <w:rPr>
          <w:rFonts w:cstheme="minorHAnsi"/>
          <w:sz w:val="24"/>
          <w:szCs w:val="24"/>
          <w:lang w:val="en-US"/>
        </w:rPr>
        <w:t>Scenario based strategizing</w:t>
      </w:r>
      <w:r w:rsidR="00387CD8" w:rsidRPr="00BB2245">
        <w:rPr>
          <w:rFonts w:cstheme="minorHAnsi"/>
          <w:sz w:val="24"/>
          <w:szCs w:val="24"/>
          <w:lang w:val="en-US"/>
        </w:rPr>
        <w:t>, strategic foresight</w:t>
      </w:r>
    </w:p>
    <w:p w:rsidR="00ED05A1" w:rsidRPr="00BB2245" w:rsidRDefault="00387CD8" w:rsidP="00BB2245">
      <w:pPr>
        <w:pStyle w:val="Paragraphedeliste"/>
        <w:numPr>
          <w:ilvl w:val="0"/>
          <w:numId w:val="4"/>
        </w:numPr>
        <w:jc w:val="both"/>
        <w:rPr>
          <w:rFonts w:cstheme="minorHAnsi"/>
          <w:sz w:val="24"/>
          <w:szCs w:val="24"/>
          <w:lang w:val="en-US"/>
        </w:rPr>
      </w:pPr>
      <w:r w:rsidRPr="00BB2245">
        <w:rPr>
          <w:rFonts w:cstheme="minorHAnsi"/>
          <w:sz w:val="24"/>
          <w:szCs w:val="24"/>
          <w:lang w:val="en-US"/>
        </w:rPr>
        <w:t>Open strategizing</w:t>
      </w:r>
    </w:p>
    <w:p w:rsidR="00766428" w:rsidRPr="00766428" w:rsidRDefault="00766428" w:rsidP="00766428">
      <w:pPr>
        <w:jc w:val="both"/>
        <w:rPr>
          <w:rFonts w:cstheme="minorHAnsi"/>
          <w:sz w:val="24"/>
          <w:szCs w:val="24"/>
          <w:u w:val="single"/>
          <w:lang w:val="en-US"/>
        </w:rPr>
      </w:pPr>
      <w:r w:rsidRPr="00766428">
        <w:rPr>
          <w:rFonts w:cstheme="minorHAnsi"/>
          <w:sz w:val="24"/>
          <w:szCs w:val="24"/>
          <w:u w:val="single"/>
          <w:lang w:val="en-US"/>
        </w:rPr>
        <w:t>References</w:t>
      </w:r>
    </w:p>
    <w:p w:rsidR="00766428" w:rsidRPr="00766428" w:rsidRDefault="00766428" w:rsidP="00766428">
      <w:pPr>
        <w:spacing w:after="0" w:line="240" w:lineRule="auto"/>
        <w:jc w:val="both"/>
        <w:rPr>
          <w:rFonts w:cstheme="minorHAnsi"/>
          <w:sz w:val="24"/>
          <w:szCs w:val="24"/>
        </w:rPr>
      </w:pPr>
      <w:r w:rsidRPr="00766428">
        <w:rPr>
          <w:rFonts w:cstheme="minorHAnsi"/>
          <w:sz w:val="24"/>
          <w:szCs w:val="24"/>
          <w:lang w:val="en-US"/>
        </w:rPr>
        <w:t xml:space="preserve">Ansoff, H. I. (1980). Strategic issue management. </w:t>
      </w:r>
      <w:r w:rsidRPr="00766428">
        <w:rPr>
          <w:rFonts w:cstheme="minorHAnsi"/>
          <w:i/>
          <w:iCs/>
          <w:sz w:val="24"/>
          <w:szCs w:val="24"/>
        </w:rPr>
        <w:t>Strategic management journal</w:t>
      </w:r>
      <w:r w:rsidRPr="00766428">
        <w:rPr>
          <w:rFonts w:cstheme="minorHAnsi"/>
          <w:sz w:val="24"/>
          <w:szCs w:val="24"/>
        </w:rPr>
        <w:t xml:space="preserve">, </w:t>
      </w:r>
      <w:r w:rsidRPr="00766428">
        <w:rPr>
          <w:rFonts w:cstheme="minorHAnsi"/>
          <w:i/>
          <w:iCs/>
          <w:sz w:val="24"/>
          <w:szCs w:val="24"/>
        </w:rPr>
        <w:t>1</w:t>
      </w:r>
      <w:r w:rsidRPr="00766428">
        <w:rPr>
          <w:rFonts w:cstheme="minorHAnsi"/>
          <w:sz w:val="24"/>
          <w:szCs w:val="24"/>
        </w:rPr>
        <w:t>(2), 131-148.</w:t>
      </w:r>
    </w:p>
    <w:p w:rsidR="00766428" w:rsidRPr="00766428" w:rsidRDefault="00766428" w:rsidP="00766428">
      <w:pPr>
        <w:spacing w:after="0" w:line="240" w:lineRule="auto"/>
        <w:jc w:val="both"/>
        <w:rPr>
          <w:rFonts w:cstheme="minorHAnsi"/>
          <w:sz w:val="24"/>
          <w:szCs w:val="24"/>
        </w:rPr>
      </w:pPr>
      <w:r w:rsidRPr="00766428">
        <w:rPr>
          <w:rFonts w:cstheme="minorHAnsi"/>
          <w:sz w:val="24"/>
          <w:szCs w:val="24"/>
        </w:rPr>
        <w:t xml:space="preserve">Dameron, S., &amp; Very, P. (2018). Stratégie, information et diplomaties stratégiques: convergences et enjeux. </w:t>
      </w:r>
      <w:r w:rsidRPr="00766428">
        <w:rPr>
          <w:rFonts w:cstheme="minorHAnsi"/>
          <w:i/>
          <w:iCs/>
          <w:sz w:val="24"/>
          <w:szCs w:val="24"/>
        </w:rPr>
        <w:t>Finance contrôle stratégie</w:t>
      </w:r>
      <w:r w:rsidRPr="00766428">
        <w:rPr>
          <w:rFonts w:cstheme="minorHAnsi"/>
          <w:sz w:val="24"/>
          <w:szCs w:val="24"/>
        </w:rPr>
        <w:t>, (NS-3).</w:t>
      </w:r>
    </w:p>
    <w:p w:rsidR="00766428" w:rsidRPr="00766428" w:rsidRDefault="00766428" w:rsidP="00766428">
      <w:pPr>
        <w:spacing w:after="0" w:line="240" w:lineRule="auto"/>
        <w:jc w:val="both"/>
        <w:rPr>
          <w:rFonts w:eastAsia="Times New Roman" w:cstheme="minorHAnsi"/>
          <w:sz w:val="24"/>
          <w:szCs w:val="24"/>
          <w:lang w:eastAsia="fr-FR"/>
        </w:rPr>
      </w:pPr>
      <w:r w:rsidRPr="00766428">
        <w:rPr>
          <w:rFonts w:eastAsia="Times New Roman" w:cstheme="minorHAnsi"/>
          <w:sz w:val="24"/>
          <w:szCs w:val="24"/>
          <w:lang w:eastAsia="fr-FR"/>
        </w:rPr>
        <w:t xml:space="preserve">Laamanen, T., Maula, M., Kajanto, M., &amp; Kunnas, P. (2017). </w:t>
      </w:r>
      <w:r w:rsidRPr="00766428">
        <w:rPr>
          <w:rFonts w:eastAsia="Times New Roman" w:cstheme="minorHAnsi"/>
          <w:sz w:val="24"/>
          <w:szCs w:val="24"/>
          <w:lang w:val="en-US" w:eastAsia="fr-FR"/>
        </w:rPr>
        <w:t xml:space="preserve">The role of cognitive load in effective strategic issue management. </w:t>
      </w:r>
      <w:r w:rsidRPr="00766428">
        <w:rPr>
          <w:rFonts w:eastAsia="Times New Roman" w:cstheme="minorHAnsi"/>
          <w:i/>
          <w:iCs/>
          <w:sz w:val="24"/>
          <w:szCs w:val="24"/>
          <w:lang w:eastAsia="fr-FR"/>
        </w:rPr>
        <w:t>Long Range Planning</w:t>
      </w:r>
      <w:r w:rsidRPr="00766428">
        <w:rPr>
          <w:rFonts w:eastAsia="Times New Roman" w:cstheme="minorHAnsi"/>
          <w:sz w:val="24"/>
          <w:szCs w:val="24"/>
          <w:lang w:eastAsia="fr-FR"/>
        </w:rPr>
        <w:t xml:space="preserve">, </w:t>
      </w:r>
      <w:r w:rsidRPr="00766428">
        <w:rPr>
          <w:rFonts w:eastAsia="Times New Roman" w:cstheme="minorHAnsi"/>
          <w:i/>
          <w:iCs/>
          <w:sz w:val="24"/>
          <w:szCs w:val="24"/>
          <w:lang w:eastAsia="fr-FR"/>
        </w:rPr>
        <w:t>30</w:t>
      </w:r>
      <w:r w:rsidRPr="00766428">
        <w:rPr>
          <w:rFonts w:eastAsia="Times New Roman" w:cstheme="minorHAnsi"/>
          <w:sz w:val="24"/>
          <w:szCs w:val="24"/>
          <w:lang w:eastAsia="fr-FR"/>
        </w:rPr>
        <w:t>, 1-15.</w:t>
      </w:r>
    </w:p>
    <w:p w:rsidR="00766428" w:rsidRPr="00766428" w:rsidRDefault="00766428" w:rsidP="00766428">
      <w:pPr>
        <w:spacing w:after="0" w:line="240" w:lineRule="auto"/>
        <w:jc w:val="both"/>
        <w:rPr>
          <w:rFonts w:eastAsia="Times New Roman" w:cstheme="minorHAnsi"/>
          <w:sz w:val="24"/>
          <w:szCs w:val="24"/>
          <w:lang w:val="en-US" w:eastAsia="fr-FR"/>
        </w:rPr>
      </w:pPr>
      <w:r w:rsidRPr="00766428">
        <w:rPr>
          <w:rFonts w:cstheme="minorHAnsi"/>
          <w:sz w:val="24"/>
          <w:szCs w:val="24"/>
          <w:lang w:val="en-US"/>
        </w:rPr>
        <w:t xml:space="preserve">Whittington R., Cailluet L. et Yakis-Douglas B. (2011), « Opening Strategy : Evolution of a Precarious Profession ». </w:t>
      </w:r>
      <w:r w:rsidRPr="00766428">
        <w:rPr>
          <w:rStyle w:val="Accentuation"/>
          <w:rFonts w:cstheme="minorHAnsi"/>
          <w:sz w:val="24"/>
          <w:szCs w:val="24"/>
          <w:lang w:val="en-US"/>
        </w:rPr>
        <w:t>British Journal of Management</w:t>
      </w:r>
      <w:r w:rsidRPr="00766428">
        <w:rPr>
          <w:rFonts w:cstheme="minorHAnsi"/>
          <w:sz w:val="24"/>
          <w:szCs w:val="24"/>
          <w:lang w:val="en-US"/>
        </w:rPr>
        <w:t>, 22 (3), p. 531-544.</w:t>
      </w:r>
    </w:p>
    <w:p w:rsidR="00766428" w:rsidRDefault="00766428" w:rsidP="0085228F">
      <w:pPr>
        <w:spacing w:after="0" w:line="240" w:lineRule="auto"/>
        <w:jc w:val="both"/>
        <w:rPr>
          <w:rFonts w:eastAsia="Times New Roman" w:cstheme="minorHAnsi"/>
          <w:b/>
          <w:bCs/>
          <w:sz w:val="24"/>
          <w:szCs w:val="24"/>
          <w:lang w:val="en-US" w:eastAsia="fr-FR"/>
        </w:rPr>
      </w:pPr>
    </w:p>
    <w:p w:rsidR="00CC5D69" w:rsidRPr="002964E7" w:rsidRDefault="00CC5D69" w:rsidP="0085228F">
      <w:pPr>
        <w:spacing w:after="0" w:line="240" w:lineRule="auto"/>
        <w:jc w:val="both"/>
        <w:rPr>
          <w:rFonts w:eastAsia="Times New Roman" w:cstheme="minorHAnsi"/>
          <w:b/>
          <w:bCs/>
          <w:sz w:val="24"/>
          <w:szCs w:val="24"/>
          <w:lang w:val="en-US" w:eastAsia="fr-FR"/>
        </w:rPr>
      </w:pPr>
    </w:p>
    <w:p w:rsidR="00E76DC8" w:rsidRPr="00BB2245" w:rsidRDefault="00E76DC8" w:rsidP="00766428">
      <w:pPr>
        <w:pBdr>
          <w:bottom w:val="single" w:sz="4" w:space="1" w:color="auto"/>
        </w:pBdr>
        <w:spacing w:after="0" w:line="240" w:lineRule="auto"/>
        <w:jc w:val="both"/>
        <w:rPr>
          <w:rFonts w:eastAsia="Times New Roman" w:cstheme="minorHAnsi"/>
          <w:b/>
          <w:bCs/>
          <w:color w:val="0F4A8F"/>
          <w:sz w:val="24"/>
          <w:szCs w:val="24"/>
          <w:lang w:val="en-US" w:eastAsia="fr-FR"/>
        </w:rPr>
      </w:pPr>
      <w:r w:rsidRPr="00BB2245">
        <w:rPr>
          <w:rFonts w:eastAsia="Times New Roman" w:cstheme="minorHAnsi"/>
          <w:b/>
          <w:bCs/>
          <w:color w:val="0F4A8F"/>
          <w:sz w:val="24"/>
          <w:szCs w:val="24"/>
          <w:lang w:val="en-US" w:eastAsia="fr-FR"/>
        </w:rPr>
        <w:t>Submission</w:t>
      </w:r>
      <w:r w:rsidR="0085228F" w:rsidRPr="00BB2245">
        <w:rPr>
          <w:rFonts w:eastAsia="Times New Roman" w:cstheme="minorHAnsi"/>
          <w:b/>
          <w:bCs/>
          <w:color w:val="0F4A8F"/>
          <w:sz w:val="24"/>
          <w:szCs w:val="24"/>
          <w:lang w:val="en-US" w:eastAsia="fr-FR"/>
        </w:rPr>
        <w:t xml:space="preserve"> Process and Deadlines</w:t>
      </w:r>
    </w:p>
    <w:p w:rsidR="00E76DC8" w:rsidRPr="002964E7" w:rsidRDefault="00E76DC8" w:rsidP="0085228F">
      <w:pPr>
        <w:spacing w:after="0" w:line="240" w:lineRule="auto"/>
        <w:jc w:val="both"/>
        <w:rPr>
          <w:rFonts w:eastAsia="Times New Roman" w:cstheme="minorHAnsi"/>
          <w:b/>
          <w:bCs/>
          <w:sz w:val="24"/>
          <w:szCs w:val="24"/>
          <w:lang w:val="en-US" w:eastAsia="fr-FR"/>
        </w:rPr>
      </w:pPr>
    </w:p>
    <w:p w:rsidR="0085228F" w:rsidRPr="00CF160B" w:rsidRDefault="00E76DC8" w:rsidP="0085228F">
      <w:pPr>
        <w:spacing w:after="0" w:line="240" w:lineRule="auto"/>
        <w:jc w:val="both"/>
        <w:rPr>
          <w:rFonts w:eastAsia="Times New Roman" w:cstheme="minorHAnsi"/>
          <w:sz w:val="24"/>
          <w:szCs w:val="24"/>
          <w:lang w:val="en-US" w:eastAsia="fr-FR"/>
        </w:rPr>
      </w:pPr>
      <w:r w:rsidRPr="002964E7">
        <w:rPr>
          <w:rFonts w:eastAsia="Times New Roman" w:cstheme="minorHAnsi"/>
          <w:sz w:val="24"/>
          <w:szCs w:val="24"/>
          <w:lang w:val="en-US" w:eastAsia="fr-FR"/>
        </w:rPr>
        <w:t>W</w:t>
      </w:r>
      <w:r w:rsidR="00CF160B" w:rsidRPr="00CF160B">
        <w:rPr>
          <w:rFonts w:eastAsia="Times New Roman" w:cstheme="minorHAnsi"/>
          <w:sz w:val="24"/>
          <w:szCs w:val="24"/>
          <w:lang w:val="en-US" w:eastAsia="fr-FR"/>
        </w:rPr>
        <w:t xml:space="preserve">e invite research projects that are in-progress. Posters often present preliminary results from pilot data. Since poster submissions reflect research that is still in progress, the extended abstracts will be editorially reviewed rather than going through </w:t>
      </w:r>
      <w:r w:rsidR="0085228F">
        <w:rPr>
          <w:rFonts w:eastAsia="Times New Roman" w:cstheme="minorHAnsi"/>
          <w:sz w:val="24"/>
          <w:szCs w:val="24"/>
          <w:lang w:val="en-US" w:eastAsia="fr-FR"/>
        </w:rPr>
        <w:t>a</w:t>
      </w:r>
      <w:r w:rsidR="00CF160B" w:rsidRPr="00CF160B">
        <w:rPr>
          <w:rFonts w:eastAsia="Times New Roman" w:cstheme="minorHAnsi"/>
          <w:sz w:val="24"/>
          <w:szCs w:val="24"/>
          <w:lang w:val="en-US" w:eastAsia="fr-FR"/>
        </w:rPr>
        <w:t xml:space="preserve"> full peer review process. </w:t>
      </w:r>
      <w:r w:rsidR="0085228F" w:rsidRPr="00CF160B">
        <w:rPr>
          <w:rFonts w:eastAsia="Times New Roman" w:cstheme="minorHAnsi"/>
          <w:sz w:val="24"/>
          <w:szCs w:val="24"/>
          <w:lang w:val="en-US" w:eastAsia="fr-FR"/>
        </w:rPr>
        <w:t xml:space="preserve">Both </w:t>
      </w:r>
      <w:r w:rsidR="0085228F">
        <w:rPr>
          <w:rFonts w:eastAsia="Times New Roman" w:cstheme="minorHAnsi"/>
          <w:sz w:val="24"/>
          <w:szCs w:val="24"/>
          <w:lang w:val="en-US" w:eastAsia="fr-FR"/>
        </w:rPr>
        <w:t>an</w:t>
      </w:r>
      <w:r w:rsidR="0085228F" w:rsidRPr="00CF160B">
        <w:rPr>
          <w:rFonts w:eastAsia="Times New Roman" w:cstheme="minorHAnsi"/>
          <w:sz w:val="24"/>
          <w:szCs w:val="24"/>
          <w:lang w:val="en-US" w:eastAsia="fr-FR"/>
        </w:rPr>
        <w:t xml:space="preserve"> extended abstract</w:t>
      </w:r>
      <w:r w:rsidR="0085228F" w:rsidRPr="002964E7">
        <w:rPr>
          <w:rFonts w:eastAsia="Times New Roman" w:cstheme="minorHAnsi"/>
          <w:sz w:val="24"/>
          <w:szCs w:val="24"/>
          <w:lang w:val="en-US" w:eastAsia="fr-FR"/>
        </w:rPr>
        <w:t xml:space="preserve"> </w:t>
      </w:r>
      <w:r w:rsidR="0085228F" w:rsidRPr="00CF160B">
        <w:rPr>
          <w:rFonts w:eastAsia="Times New Roman" w:cstheme="minorHAnsi"/>
          <w:sz w:val="24"/>
          <w:szCs w:val="24"/>
          <w:lang w:val="en-US" w:eastAsia="fr-FR"/>
        </w:rPr>
        <w:t xml:space="preserve">(Microsoft Word format) and </w:t>
      </w:r>
      <w:r w:rsidR="0085228F">
        <w:rPr>
          <w:rFonts w:eastAsia="Times New Roman" w:cstheme="minorHAnsi"/>
          <w:sz w:val="24"/>
          <w:szCs w:val="24"/>
          <w:lang w:val="en-US" w:eastAsia="fr-FR"/>
        </w:rPr>
        <w:t>a</w:t>
      </w:r>
      <w:r w:rsidR="0085228F" w:rsidRPr="00CF160B">
        <w:rPr>
          <w:rFonts w:eastAsia="Times New Roman" w:cstheme="minorHAnsi"/>
          <w:sz w:val="24"/>
          <w:szCs w:val="24"/>
          <w:lang w:val="en-US" w:eastAsia="fr-FR"/>
        </w:rPr>
        <w:t xml:space="preserve"> poster (PDF format)</w:t>
      </w:r>
      <w:r w:rsidR="0085228F" w:rsidRPr="002964E7">
        <w:rPr>
          <w:rFonts w:eastAsia="Times New Roman" w:cstheme="minorHAnsi"/>
          <w:sz w:val="24"/>
          <w:szCs w:val="24"/>
          <w:lang w:val="en-US" w:eastAsia="fr-FR"/>
        </w:rPr>
        <w:t xml:space="preserve"> </w:t>
      </w:r>
      <w:r w:rsidR="0085228F" w:rsidRPr="00CF160B">
        <w:rPr>
          <w:rFonts w:eastAsia="Times New Roman" w:cstheme="minorHAnsi"/>
          <w:sz w:val="24"/>
          <w:szCs w:val="24"/>
          <w:lang w:val="en-US" w:eastAsia="fr-FR"/>
        </w:rPr>
        <w:t>must be submitted for a poster to be considered.</w:t>
      </w:r>
    </w:p>
    <w:p w:rsidR="00E76DC8" w:rsidRPr="0085228F" w:rsidRDefault="00E76DC8" w:rsidP="0085228F">
      <w:pPr>
        <w:spacing w:after="0" w:line="240" w:lineRule="auto"/>
        <w:jc w:val="both"/>
        <w:rPr>
          <w:rFonts w:eastAsia="Times New Roman" w:cstheme="minorHAnsi"/>
          <w:sz w:val="24"/>
          <w:szCs w:val="24"/>
          <w:lang w:val="en-US" w:eastAsia="fr-FR"/>
        </w:rPr>
      </w:pPr>
    </w:p>
    <w:p w:rsidR="00CF160B" w:rsidRPr="00CF160B" w:rsidRDefault="00CF160B" w:rsidP="0085228F">
      <w:pPr>
        <w:spacing w:after="0" w:line="240" w:lineRule="auto"/>
        <w:jc w:val="both"/>
        <w:rPr>
          <w:rFonts w:eastAsia="Times New Roman" w:cstheme="minorHAnsi"/>
          <w:sz w:val="24"/>
          <w:szCs w:val="24"/>
          <w:lang w:eastAsia="fr-FR"/>
        </w:rPr>
      </w:pPr>
      <w:r w:rsidRPr="00CF160B">
        <w:rPr>
          <w:rFonts w:eastAsia="Times New Roman" w:cstheme="minorHAnsi"/>
          <w:sz w:val="24"/>
          <w:szCs w:val="24"/>
          <w:lang w:eastAsia="fr-FR"/>
        </w:rPr>
        <w:t>Extended Abstract</w:t>
      </w:r>
    </w:p>
    <w:p w:rsidR="00CF160B" w:rsidRPr="00CF160B" w:rsidRDefault="00CF160B" w:rsidP="0085228F">
      <w:pPr>
        <w:numPr>
          <w:ilvl w:val="0"/>
          <w:numId w:val="1"/>
        </w:numPr>
        <w:spacing w:after="0" w:line="240" w:lineRule="auto"/>
        <w:jc w:val="both"/>
        <w:textAlignment w:val="baseline"/>
        <w:rPr>
          <w:rFonts w:eastAsia="Times New Roman" w:cstheme="minorHAnsi"/>
          <w:sz w:val="24"/>
          <w:szCs w:val="24"/>
          <w:lang w:eastAsia="fr-FR"/>
        </w:rPr>
      </w:pPr>
      <w:r w:rsidRPr="00CF160B">
        <w:rPr>
          <w:rFonts w:eastAsia="Times New Roman" w:cstheme="minorHAnsi"/>
          <w:sz w:val="24"/>
          <w:szCs w:val="24"/>
          <w:lang w:eastAsia="fr-FR"/>
        </w:rPr>
        <w:t>2,000 words (or less)</w:t>
      </w:r>
    </w:p>
    <w:p w:rsidR="00CF160B" w:rsidRPr="00CF160B" w:rsidRDefault="00614EC3" w:rsidP="0085228F">
      <w:pPr>
        <w:numPr>
          <w:ilvl w:val="0"/>
          <w:numId w:val="1"/>
        </w:numPr>
        <w:spacing w:after="0" w:line="240" w:lineRule="auto"/>
        <w:jc w:val="both"/>
        <w:textAlignment w:val="baseline"/>
        <w:rPr>
          <w:rFonts w:eastAsia="Times New Roman" w:cstheme="minorHAnsi"/>
          <w:sz w:val="24"/>
          <w:szCs w:val="24"/>
          <w:lang w:val="en-US" w:eastAsia="fr-FR"/>
        </w:rPr>
      </w:pPr>
      <w:r>
        <w:rPr>
          <w:rFonts w:eastAsia="Times New Roman" w:cstheme="minorHAnsi"/>
          <w:sz w:val="24"/>
          <w:szCs w:val="24"/>
          <w:lang w:val="en-US" w:eastAsia="fr-FR"/>
        </w:rPr>
        <w:t>S</w:t>
      </w:r>
      <w:r w:rsidR="00CF160B" w:rsidRPr="00CF160B">
        <w:rPr>
          <w:rFonts w:eastAsia="Times New Roman" w:cstheme="minorHAnsi"/>
          <w:sz w:val="24"/>
          <w:szCs w:val="24"/>
          <w:lang w:val="en-US" w:eastAsia="fr-FR"/>
        </w:rPr>
        <w:t>tate the research question(s)</w:t>
      </w:r>
      <w:r>
        <w:rPr>
          <w:rFonts w:eastAsia="Times New Roman" w:cstheme="minorHAnsi"/>
          <w:sz w:val="24"/>
          <w:szCs w:val="24"/>
          <w:lang w:val="en-US" w:eastAsia="fr-FR"/>
        </w:rPr>
        <w:t xml:space="preserve"> clearly</w:t>
      </w:r>
    </w:p>
    <w:p w:rsidR="00CF160B" w:rsidRPr="00CF160B" w:rsidRDefault="00CF160B" w:rsidP="0085228F">
      <w:pPr>
        <w:numPr>
          <w:ilvl w:val="0"/>
          <w:numId w:val="1"/>
        </w:numPr>
        <w:spacing w:after="0" w:line="240" w:lineRule="auto"/>
        <w:jc w:val="both"/>
        <w:textAlignment w:val="baseline"/>
        <w:rPr>
          <w:rFonts w:eastAsia="Times New Roman" w:cstheme="minorHAnsi"/>
          <w:sz w:val="24"/>
          <w:szCs w:val="24"/>
          <w:lang w:val="en-US" w:eastAsia="fr-FR"/>
        </w:rPr>
      </w:pPr>
      <w:r w:rsidRPr="00CF160B">
        <w:rPr>
          <w:rFonts w:eastAsia="Times New Roman" w:cstheme="minorHAnsi"/>
          <w:sz w:val="24"/>
          <w:szCs w:val="24"/>
          <w:lang w:val="en-US" w:eastAsia="fr-FR"/>
        </w:rPr>
        <w:t xml:space="preserve">Since posters are generally in-progress research pieces, </w:t>
      </w:r>
      <w:r w:rsidR="00614EC3">
        <w:rPr>
          <w:rFonts w:eastAsia="Times New Roman" w:cstheme="minorHAnsi"/>
          <w:sz w:val="24"/>
          <w:szCs w:val="24"/>
          <w:lang w:val="en-US" w:eastAsia="fr-FR"/>
        </w:rPr>
        <w:t>define</w:t>
      </w:r>
      <w:r w:rsidRPr="00CF160B">
        <w:rPr>
          <w:rFonts w:eastAsia="Times New Roman" w:cstheme="minorHAnsi"/>
          <w:sz w:val="24"/>
          <w:szCs w:val="24"/>
          <w:lang w:val="en-US" w:eastAsia="fr-FR"/>
        </w:rPr>
        <w:t xml:space="preserve"> the status of the research. E.g., have data been collected?</w:t>
      </w:r>
    </w:p>
    <w:p w:rsidR="00CF160B" w:rsidRPr="00CF160B" w:rsidRDefault="00CF160B" w:rsidP="0085228F">
      <w:pPr>
        <w:numPr>
          <w:ilvl w:val="0"/>
          <w:numId w:val="1"/>
        </w:numPr>
        <w:spacing w:after="0" w:line="240" w:lineRule="auto"/>
        <w:jc w:val="both"/>
        <w:textAlignment w:val="baseline"/>
        <w:rPr>
          <w:rFonts w:eastAsia="Times New Roman" w:cstheme="minorHAnsi"/>
          <w:sz w:val="24"/>
          <w:szCs w:val="24"/>
          <w:lang w:val="en-US" w:eastAsia="fr-FR"/>
        </w:rPr>
      </w:pPr>
      <w:r w:rsidRPr="00CF160B">
        <w:rPr>
          <w:rFonts w:eastAsia="Times New Roman" w:cstheme="minorHAnsi"/>
          <w:sz w:val="24"/>
          <w:szCs w:val="24"/>
          <w:lang w:val="en-US" w:eastAsia="fr-FR"/>
        </w:rPr>
        <w:t>Key references to support the research</w:t>
      </w:r>
    </w:p>
    <w:p w:rsidR="00CF160B" w:rsidRDefault="00CF160B" w:rsidP="0085228F">
      <w:pPr>
        <w:numPr>
          <w:ilvl w:val="0"/>
          <w:numId w:val="1"/>
        </w:numPr>
        <w:spacing w:after="0" w:line="240" w:lineRule="auto"/>
        <w:jc w:val="both"/>
        <w:textAlignment w:val="baseline"/>
        <w:rPr>
          <w:rFonts w:eastAsia="Times New Roman" w:cstheme="minorHAnsi"/>
          <w:sz w:val="24"/>
          <w:szCs w:val="24"/>
          <w:lang w:val="en-US" w:eastAsia="fr-FR"/>
        </w:rPr>
      </w:pPr>
      <w:r w:rsidRPr="00CF160B">
        <w:rPr>
          <w:rFonts w:eastAsia="Times New Roman" w:cstheme="minorHAnsi"/>
          <w:sz w:val="24"/>
          <w:szCs w:val="24"/>
          <w:lang w:val="en-US" w:eastAsia="fr-FR"/>
        </w:rPr>
        <w:t>Figures, tables, and appendices as needed</w:t>
      </w:r>
    </w:p>
    <w:p w:rsidR="00D31170" w:rsidRPr="00CF160B" w:rsidRDefault="00D31170" w:rsidP="0085228F">
      <w:pPr>
        <w:numPr>
          <w:ilvl w:val="0"/>
          <w:numId w:val="1"/>
        </w:numPr>
        <w:spacing w:after="0" w:line="240" w:lineRule="auto"/>
        <w:jc w:val="both"/>
        <w:textAlignment w:val="baseline"/>
        <w:rPr>
          <w:rFonts w:eastAsia="Times New Roman" w:cstheme="minorHAnsi"/>
          <w:sz w:val="24"/>
          <w:szCs w:val="24"/>
          <w:lang w:val="en-US" w:eastAsia="fr-FR"/>
        </w:rPr>
      </w:pPr>
      <w:r>
        <w:rPr>
          <w:rFonts w:eastAsia="Times New Roman" w:cstheme="minorHAnsi"/>
          <w:sz w:val="24"/>
          <w:szCs w:val="24"/>
          <w:lang w:val="en-US" w:eastAsia="fr-FR"/>
        </w:rPr>
        <w:t>PDF Format</w:t>
      </w:r>
    </w:p>
    <w:p w:rsidR="00CF160B" w:rsidRPr="00CF160B" w:rsidRDefault="00CF160B" w:rsidP="0085228F">
      <w:pPr>
        <w:spacing w:after="0" w:line="240" w:lineRule="auto"/>
        <w:jc w:val="both"/>
        <w:rPr>
          <w:rFonts w:eastAsia="Times New Roman" w:cstheme="minorHAnsi"/>
          <w:sz w:val="24"/>
          <w:szCs w:val="24"/>
          <w:lang w:eastAsia="fr-FR"/>
        </w:rPr>
      </w:pPr>
      <w:r w:rsidRPr="00CF160B">
        <w:rPr>
          <w:rFonts w:eastAsia="Times New Roman" w:cstheme="minorHAnsi"/>
          <w:sz w:val="24"/>
          <w:szCs w:val="24"/>
          <w:lang w:val="en-US" w:eastAsia="fr-FR"/>
        </w:rPr>
        <w:br/>
      </w:r>
      <w:r w:rsidRPr="00CF160B">
        <w:rPr>
          <w:rFonts w:eastAsia="Times New Roman" w:cstheme="minorHAnsi"/>
          <w:sz w:val="24"/>
          <w:szCs w:val="24"/>
          <w:lang w:eastAsia="fr-FR"/>
        </w:rPr>
        <w:t>Poster</w:t>
      </w:r>
    </w:p>
    <w:p w:rsidR="00CF160B" w:rsidRPr="00CF160B" w:rsidRDefault="00CF160B" w:rsidP="0085228F">
      <w:pPr>
        <w:numPr>
          <w:ilvl w:val="0"/>
          <w:numId w:val="2"/>
        </w:numPr>
        <w:spacing w:after="0" w:line="240" w:lineRule="auto"/>
        <w:jc w:val="both"/>
        <w:textAlignment w:val="baseline"/>
        <w:rPr>
          <w:rFonts w:eastAsia="Times New Roman" w:cstheme="minorHAnsi"/>
          <w:sz w:val="24"/>
          <w:szCs w:val="24"/>
          <w:lang w:val="en-US" w:eastAsia="fr-FR"/>
        </w:rPr>
      </w:pPr>
      <w:r w:rsidRPr="00CF160B">
        <w:rPr>
          <w:rFonts w:eastAsia="Times New Roman" w:cstheme="minorHAnsi"/>
          <w:sz w:val="24"/>
          <w:szCs w:val="24"/>
          <w:lang w:val="en-US" w:eastAsia="fr-FR"/>
        </w:rPr>
        <w:t>A complete draft of the poster</w:t>
      </w:r>
      <w:r w:rsidR="00D31170">
        <w:rPr>
          <w:rFonts w:eastAsia="Times New Roman" w:cstheme="minorHAnsi"/>
          <w:sz w:val="24"/>
          <w:szCs w:val="24"/>
          <w:lang w:val="en-US" w:eastAsia="fr-FR"/>
        </w:rPr>
        <w:t xml:space="preserve"> </w:t>
      </w:r>
    </w:p>
    <w:p w:rsidR="00176751" w:rsidRDefault="00CF160B" w:rsidP="0085228F">
      <w:pPr>
        <w:numPr>
          <w:ilvl w:val="0"/>
          <w:numId w:val="2"/>
        </w:numPr>
        <w:spacing w:after="0" w:line="240" w:lineRule="auto"/>
        <w:jc w:val="both"/>
        <w:textAlignment w:val="baseline"/>
        <w:rPr>
          <w:rFonts w:eastAsia="Times New Roman" w:cstheme="minorHAnsi"/>
          <w:sz w:val="24"/>
          <w:szCs w:val="24"/>
          <w:lang w:val="en-US" w:eastAsia="fr-FR"/>
        </w:rPr>
      </w:pPr>
      <w:r w:rsidRPr="00CF160B">
        <w:rPr>
          <w:rFonts w:eastAsia="Times New Roman" w:cstheme="minorHAnsi"/>
          <w:sz w:val="24"/>
          <w:szCs w:val="24"/>
          <w:lang w:val="en-US" w:eastAsia="fr-FR"/>
        </w:rPr>
        <w:t xml:space="preserve">Create a single PowerPoint slide </w:t>
      </w:r>
      <w:r w:rsidR="00D31170">
        <w:rPr>
          <w:rFonts w:eastAsia="Times New Roman" w:cstheme="minorHAnsi"/>
          <w:sz w:val="24"/>
          <w:szCs w:val="24"/>
          <w:lang w:val="en-US" w:eastAsia="fr-FR"/>
        </w:rPr>
        <w:t xml:space="preserve">(Size A1: </w:t>
      </w:r>
      <w:r w:rsidR="00D31170" w:rsidRPr="00D31170">
        <w:rPr>
          <w:rFonts w:eastAsia="Times New Roman" w:cstheme="minorHAnsi"/>
          <w:sz w:val="24"/>
          <w:szCs w:val="24"/>
          <w:lang w:val="en-US" w:eastAsia="fr-FR"/>
        </w:rPr>
        <w:t>841</w:t>
      </w:r>
      <w:r w:rsidR="00D31170">
        <w:rPr>
          <w:rFonts w:eastAsia="Times New Roman" w:cstheme="minorHAnsi"/>
          <w:sz w:val="24"/>
          <w:szCs w:val="24"/>
          <w:lang w:val="en-US" w:eastAsia="fr-FR"/>
        </w:rPr>
        <w:t xml:space="preserve"> mm x </w:t>
      </w:r>
      <w:r w:rsidR="00D31170" w:rsidRPr="00D31170">
        <w:rPr>
          <w:rFonts w:eastAsia="Times New Roman" w:cstheme="minorHAnsi"/>
          <w:sz w:val="24"/>
          <w:szCs w:val="24"/>
          <w:lang w:val="en-US" w:eastAsia="fr-FR"/>
        </w:rPr>
        <w:t xml:space="preserve">594 </w:t>
      </w:r>
      <w:r w:rsidR="00D31170">
        <w:rPr>
          <w:rFonts w:eastAsia="Times New Roman" w:cstheme="minorHAnsi"/>
          <w:sz w:val="24"/>
          <w:szCs w:val="24"/>
          <w:lang w:val="en-US" w:eastAsia="fr-FR"/>
        </w:rPr>
        <w:t>mm)</w:t>
      </w:r>
    </w:p>
    <w:p w:rsidR="00265B20" w:rsidRPr="0085228F" w:rsidRDefault="00265B20" w:rsidP="0085228F">
      <w:pPr>
        <w:numPr>
          <w:ilvl w:val="0"/>
          <w:numId w:val="2"/>
        </w:numPr>
        <w:spacing w:after="0" w:line="240" w:lineRule="auto"/>
        <w:jc w:val="both"/>
        <w:textAlignment w:val="baseline"/>
        <w:rPr>
          <w:rFonts w:eastAsia="Times New Roman" w:cstheme="minorHAnsi"/>
          <w:sz w:val="24"/>
          <w:szCs w:val="24"/>
          <w:lang w:val="en-US" w:eastAsia="fr-FR"/>
        </w:rPr>
      </w:pPr>
      <w:r>
        <w:rPr>
          <w:rFonts w:eastAsia="Times New Roman" w:cstheme="minorHAnsi"/>
          <w:sz w:val="24"/>
          <w:szCs w:val="24"/>
          <w:lang w:val="en-US" w:eastAsia="fr-FR"/>
        </w:rPr>
        <w:t>PPT, PPTX or PDF format</w:t>
      </w:r>
    </w:p>
    <w:p w:rsidR="00176751" w:rsidRPr="00176751" w:rsidRDefault="00176751" w:rsidP="0085228F">
      <w:pPr>
        <w:spacing w:before="100" w:beforeAutospacing="1" w:after="100" w:afterAutospacing="1" w:line="240" w:lineRule="auto"/>
        <w:jc w:val="both"/>
        <w:rPr>
          <w:rFonts w:eastAsia="Times New Roman" w:cstheme="minorHAnsi"/>
          <w:sz w:val="24"/>
          <w:szCs w:val="24"/>
          <w:lang w:val="en-US" w:eastAsia="fr-FR"/>
        </w:rPr>
      </w:pPr>
      <w:r w:rsidRPr="00176751">
        <w:rPr>
          <w:rFonts w:eastAsia="Times New Roman" w:cstheme="minorHAnsi"/>
          <w:sz w:val="24"/>
          <w:szCs w:val="24"/>
          <w:lang w:val="en-US" w:eastAsia="fr-FR"/>
        </w:rPr>
        <w:t xml:space="preserve">The deadline for submissions is </w:t>
      </w:r>
      <w:r w:rsidR="00CC4F5C">
        <w:rPr>
          <w:rFonts w:eastAsia="Times New Roman" w:cstheme="minorHAnsi"/>
          <w:b/>
          <w:bCs/>
          <w:sz w:val="24"/>
          <w:szCs w:val="24"/>
          <w:lang w:val="en-US" w:eastAsia="fr-FR"/>
        </w:rPr>
        <w:t>22</w:t>
      </w:r>
      <w:r w:rsidR="00D31170" w:rsidRPr="00D31170">
        <w:rPr>
          <w:rFonts w:eastAsia="Times New Roman" w:cstheme="minorHAnsi"/>
          <w:b/>
          <w:bCs/>
          <w:sz w:val="24"/>
          <w:szCs w:val="24"/>
          <w:vertAlign w:val="superscript"/>
          <w:lang w:val="en-US" w:eastAsia="fr-FR"/>
        </w:rPr>
        <w:t>n</w:t>
      </w:r>
      <w:r w:rsidR="00CC4F5C" w:rsidRPr="00D31170">
        <w:rPr>
          <w:rFonts w:eastAsia="Times New Roman" w:cstheme="minorHAnsi"/>
          <w:b/>
          <w:bCs/>
          <w:sz w:val="24"/>
          <w:szCs w:val="24"/>
          <w:vertAlign w:val="superscript"/>
          <w:lang w:val="en-US" w:eastAsia="fr-FR"/>
        </w:rPr>
        <w:t>d</w:t>
      </w:r>
      <w:r w:rsidR="00D31170">
        <w:rPr>
          <w:rFonts w:eastAsia="Times New Roman" w:cstheme="minorHAnsi"/>
          <w:b/>
          <w:bCs/>
          <w:sz w:val="24"/>
          <w:szCs w:val="24"/>
          <w:lang w:val="en-US" w:eastAsia="fr-FR"/>
        </w:rPr>
        <w:t xml:space="preserve"> </w:t>
      </w:r>
      <w:r w:rsidR="00CC4F5C">
        <w:rPr>
          <w:rFonts w:eastAsia="Times New Roman" w:cstheme="minorHAnsi"/>
          <w:b/>
          <w:bCs/>
          <w:sz w:val="24"/>
          <w:szCs w:val="24"/>
          <w:lang w:val="en-US" w:eastAsia="fr-FR"/>
        </w:rPr>
        <w:t>of September 2019</w:t>
      </w:r>
      <w:r w:rsidRPr="00176751">
        <w:rPr>
          <w:rFonts w:eastAsia="Times New Roman" w:cstheme="minorHAnsi"/>
          <w:sz w:val="24"/>
          <w:szCs w:val="24"/>
          <w:lang w:val="en-US" w:eastAsia="fr-FR"/>
        </w:rPr>
        <w:t>.</w:t>
      </w:r>
    </w:p>
    <w:p w:rsidR="00176751" w:rsidRPr="00176751" w:rsidRDefault="00176751" w:rsidP="0085228F">
      <w:pPr>
        <w:spacing w:before="100" w:beforeAutospacing="1" w:after="100" w:afterAutospacing="1" w:line="240" w:lineRule="auto"/>
        <w:jc w:val="both"/>
        <w:rPr>
          <w:rFonts w:eastAsia="Times New Roman" w:cstheme="minorHAnsi"/>
          <w:sz w:val="24"/>
          <w:szCs w:val="24"/>
          <w:lang w:val="en-US" w:eastAsia="fr-FR"/>
        </w:rPr>
      </w:pPr>
      <w:r w:rsidRPr="00176751">
        <w:rPr>
          <w:rFonts w:eastAsia="Times New Roman" w:cstheme="minorHAnsi"/>
          <w:sz w:val="24"/>
          <w:szCs w:val="24"/>
          <w:lang w:val="en-US" w:eastAsia="fr-FR"/>
        </w:rPr>
        <w:t>Manuscripts should be submitted by e-mail at</w:t>
      </w:r>
      <w:r w:rsidRPr="002964E7">
        <w:rPr>
          <w:rFonts w:eastAsia="Times New Roman" w:cstheme="minorHAnsi"/>
          <w:sz w:val="24"/>
          <w:szCs w:val="24"/>
          <w:lang w:val="en-US" w:eastAsia="fr-FR"/>
        </w:rPr>
        <w:t xml:space="preserve"> </w:t>
      </w:r>
      <w:hyperlink r:id="rId7" w:history="1">
        <w:r w:rsidR="00D31170" w:rsidRPr="003A7BF7">
          <w:rPr>
            <w:rStyle w:val="Lienhypertexte"/>
            <w:rFonts w:eastAsia="Times New Roman" w:cstheme="minorHAnsi"/>
            <w:b/>
            <w:sz w:val="24"/>
            <w:szCs w:val="24"/>
            <w:lang w:val="en-US" w:eastAsia="fr-FR"/>
          </w:rPr>
          <w:t>chaire.ieso@fondation-dauphine.fr</w:t>
        </w:r>
      </w:hyperlink>
      <w:r w:rsidR="00D31170">
        <w:rPr>
          <w:rFonts w:eastAsia="Times New Roman" w:cstheme="minorHAnsi"/>
          <w:sz w:val="24"/>
          <w:szCs w:val="24"/>
          <w:lang w:val="en-US" w:eastAsia="fr-FR"/>
        </w:rPr>
        <w:t xml:space="preserve"> </w:t>
      </w:r>
    </w:p>
    <w:p w:rsidR="00091AA5" w:rsidRPr="00766428" w:rsidRDefault="00766428" w:rsidP="00766428">
      <w:pPr>
        <w:pBdr>
          <w:bottom w:val="single" w:sz="4" w:space="1" w:color="auto"/>
        </w:pBdr>
        <w:spacing w:after="0" w:line="240" w:lineRule="auto"/>
        <w:jc w:val="both"/>
        <w:rPr>
          <w:rFonts w:eastAsia="Times New Roman" w:cstheme="minorHAnsi"/>
          <w:b/>
          <w:bCs/>
          <w:color w:val="0F4A8F"/>
          <w:sz w:val="24"/>
          <w:szCs w:val="24"/>
          <w:lang w:val="en-US" w:eastAsia="fr-FR"/>
        </w:rPr>
      </w:pPr>
      <w:r w:rsidRPr="00766428">
        <w:rPr>
          <w:rFonts w:eastAsia="Times New Roman" w:cstheme="minorHAnsi"/>
          <w:b/>
          <w:bCs/>
          <w:color w:val="0F4A8F"/>
          <w:sz w:val="24"/>
          <w:szCs w:val="24"/>
          <w:lang w:val="en-US" w:eastAsia="fr-FR"/>
        </w:rPr>
        <w:lastRenderedPageBreak/>
        <w:t>Fees and logistics</w:t>
      </w:r>
    </w:p>
    <w:p w:rsidR="00766428" w:rsidRDefault="00766428" w:rsidP="00C929F9">
      <w:pPr>
        <w:rPr>
          <w:rFonts w:cstheme="minorHAnsi"/>
          <w:sz w:val="24"/>
          <w:szCs w:val="24"/>
          <w:lang w:val="en-US"/>
        </w:rPr>
      </w:pPr>
    </w:p>
    <w:p w:rsidR="00C929F9" w:rsidRDefault="00C929F9" w:rsidP="00CC5D69">
      <w:pPr>
        <w:jc w:val="both"/>
        <w:rPr>
          <w:rFonts w:cstheme="minorHAnsi"/>
          <w:sz w:val="24"/>
          <w:szCs w:val="24"/>
          <w:lang w:val="en-US"/>
        </w:rPr>
      </w:pPr>
      <w:r>
        <w:rPr>
          <w:rFonts w:cstheme="minorHAnsi"/>
          <w:sz w:val="24"/>
          <w:szCs w:val="24"/>
          <w:lang w:val="en-US"/>
        </w:rPr>
        <w:t xml:space="preserve">Participation </w:t>
      </w:r>
      <w:r w:rsidR="00766428">
        <w:rPr>
          <w:rFonts w:cstheme="minorHAnsi"/>
          <w:sz w:val="24"/>
          <w:szCs w:val="24"/>
          <w:lang w:val="en-US"/>
        </w:rPr>
        <w:t xml:space="preserve">is </w:t>
      </w:r>
      <w:r>
        <w:rPr>
          <w:rFonts w:cstheme="minorHAnsi"/>
          <w:sz w:val="24"/>
          <w:szCs w:val="24"/>
          <w:lang w:val="en-US"/>
        </w:rPr>
        <w:t xml:space="preserve">free but </w:t>
      </w:r>
      <w:r w:rsidR="00766428">
        <w:rPr>
          <w:rFonts w:cstheme="minorHAnsi"/>
          <w:sz w:val="24"/>
          <w:szCs w:val="24"/>
          <w:lang w:val="en-US"/>
        </w:rPr>
        <w:t>we can welcome a limited number of participants</w:t>
      </w:r>
    </w:p>
    <w:p w:rsidR="00C929F9" w:rsidRDefault="00766428" w:rsidP="00CC5D69">
      <w:pPr>
        <w:jc w:val="both"/>
        <w:rPr>
          <w:rFonts w:cstheme="minorHAnsi"/>
          <w:sz w:val="24"/>
          <w:szCs w:val="24"/>
          <w:lang w:val="en-US"/>
        </w:rPr>
      </w:pPr>
      <w:r>
        <w:rPr>
          <w:rFonts w:cstheme="minorHAnsi"/>
          <w:sz w:val="24"/>
          <w:szCs w:val="24"/>
          <w:lang w:val="en-US"/>
        </w:rPr>
        <w:t>The workshop will hold at Université Paris-Dauphine – PSL, Place du Maréchal de Lattre de Tassigny, 75016, Paris, France</w:t>
      </w:r>
    </w:p>
    <w:p w:rsidR="00766428" w:rsidRDefault="00766428" w:rsidP="00CC5D69">
      <w:pPr>
        <w:jc w:val="both"/>
        <w:rPr>
          <w:rFonts w:eastAsia="Times New Roman" w:cstheme="minorHAnsi"/>
          <w:sz w:val="24"/>
          <w:szCs w:val="24"/>
          <w:lang w:val="en-US" w:eastAsia="fr-FR"/>
        </w:rPr>
      </w:pPr>
      <w:r>
        <w:rPr>
          <w:rFonts w:cstheme="minorHAnsi"/>
          <w:sz w:val="24"/>
          <w:szCs w:val="24"/>
          <w:lang w:val="en-US"/>
        </w:rPr>
        <w:t>For any question regarding academic elements, administrative and logistical elements, please conta</w:t>
      </w:r>
      <w:r w:rsidRPr="00766428">
        <w:rPr>
          <w:rFonts w:cstheme="minorHAnsi"/>
          <w:sz w:val="24"/>
          <w:szCs w:val="24"/>
          <w:lang w:val="en-US"/>
        </w:rPr>
        <w:t xml:space="preserve">ct </w:t>
      </w:r>
      <w:hyperlink r:id="rId8" w:history="1">
        <w:r w:rsidRPr="00766428">
          <w:rPr>
            <w:rStyle w:val="Lienhypertexte"/>
            <w:rFonts w:eastAsia="Times New Roman" w:cstheme="minorHAnsi"/>
            <w:sz w:val="24"/>
            <w:szCs w:val="24"/>
            <w:lang w:val="en-US" w:eastAsia="fr-FR"/>
          </w:rPr>
          <w:t>chaire.ieso@fondation-dauphine.fr</w:t>
        </w:r>
      </w:hyperlink>
      <w:r w:rsidRPr="00766428">
        <w:rPr>
          <w:rFonts w:eastAsia="Times New Roman" w:cstheme="minorHAnsi"/>
          <w:sz w:val="24"/>
          <w:szCs w:val="24"/>
          <w:lang w:val="en-US" w:eastAsia="fr-FR"/>
        </w:rPr>
        <w:t xml:space="preserve"> with “workshop SIM” in the object of the email.</w:t>
      </w:r>
    </w:p>
    <w:p w:rsidR="00766428" w:rsidRDefault="00766428" w:rsidP="00C929F9">
      <w:pPr>
        <w:rPr>
          <w:rFonts w:eastAsia="Times New Roman" w:cstheme="minorHAnsi"/>
          <w:sz w:val="24"/>
          <w:szCs w:val="24"/>
          <w:lang w:val="en-US" w:eastAsia="fr-FR"/>
        </w:rPr>
      </w:pPr>
    </w:p>
    <w:p w:rsidR="00766428" w:rsidRDefault="00766428" w:rsidP="00CC5D69">
      <w:pPr>
        <w:jc w:val="center"/>
        <w:rPr>
          <w:rFonts w:cstheme="minorHAnsi"/>
          <w:sz w:val="24"/>
          <w:szCs w:val="24"/>
          <w:lang w:val="en-US"/>
        </w:rPr>
      </w:pPr>
      <w:r>
        <w:rPr>
          <w:rFonts w:cstheme="minorHAnsi"/>
          <w:noProof/>
          <w:sz w:val="24"/>
          <w:szCs w:val="24"/>
          <w:lang w:eastAsia="fr-FR"/>
        </w:rPr>
        <w:drawing>
          <wp:inline distT="0" distB="0" distL="0" distR="0">
            <wp:extent cx="3098511" cy="812198"/>
            <wp:effectExtent l="0" t="0" r="63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haire-INTELLIGENCE-ECO-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3778" cy="816200"/>
                    </a:xfrm>
                    <a:prstGeom prst="rect">
                      <a:avLst/>
                    </a:prstGeom>
                  </pic:spPr>
                </pic:pic>
              </a:graphicData>
            </a:graphic>
          </wp:inline>
        </w:drawing>
      </w:r>
    </w:p>
    <w:p w:rsidR="00CC5D69" w:rsidRPr="00766428" w:rsidRDefault="0008629D" w:rsidP="00CC5D69">
      <w:pPr>
        <w:jc w:val="center"/>
        <w:rPr>
          <w:rFonts w:cstheme="minorHAnsi"/>
          <w:sz w:val="24"/>
          <w:szCs w:val="24"/>
          <w:lang w:val="en-US"/>
        </w:rPr>
      </w:pPr>
      <w:hyperlink r:id="rId10" w:history="1">
        <w:r w:rsidR="00CC5D69" w:rsidRPr="003A7BF7">
          <w:rPr>
            <w:rStyle w:val="Lienhypertexte"/>
            <w:rFonts w:cstheme="minorHAnsi"/>
            <w:sz w:val="24"/>
            <w:szCs w:val="24"/>
            <w:lang w:val="en-US"/>
          </w:rPr>
          <w:t>http://chaireieso.fondation.dauphine.fr</w:t>
        </w:r>
      </w:hyperlink>
      <w:r w:rsidR="00CC5D69">
        <w:rPr>
          <w:rFonts w:cstheme="minorHAnsi"/>
          <w:sz w:val="24"/>
          <w:szCs w:val="24"/>
          <w:lang w:val="en-US"/>
        </w:rPr>
        <w:t xml:space="preserve"> </w:t>
      </w:r>
    </w:p>
    <w:sectPr w:rsidR="00CC5D69" w:rsidRPr="00766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20184"/>
    <w:multiLevelType w:val="multilevel"/>
    <w:tmpl w:val="B204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25DDF"/>
    <w:multiLevelType w:val="hybridMultilevel"/>
    <w:tmpl w:val="04B04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2C0B2E"/>
    <w:multiLevelType w:val="multilevel"/>
    <w:tmpl w:val="159A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D6545"/>
    <w:multiLevelType w:val="multilevel"/>
    <w:tmpl w:val="B524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0B"/>
    <w:rsid w:val="0008629D"/>
    <w:rsid w:val="00091AA5"/>
    <w:rsid w:val="000A3B6F"/>
    <w:rsid w:val="001432B2"/>
    <w:rsid w:val="00176751"/>
    <w:rsid w:val="00243DD5"/>
    <w:rsid w:val="00265B20"/>
    <w:rsid w:val="002964E7"/>
    <w:rsid w:val="002D5A4E"/>
    <w:rsid w:val="002E1A9A"/>
    <w:rsid w:val="0036123D"/>
    <w:rsid w:val="00387CD8"/>
    <w:rsid w:val="00417E5B"/>
    <w:rsid w:val="005D1A41"/>
    <w:rsid w:val="005D298C"/>
    <w:rsid w:val="00614EC3"/>
    <w:rsid w:val="00654AE3"/>
    <w:rsid w:val="00751692"/>
    <w:rsid w:val="00766428"/>
    <w:rsid w:val="0085228F"/>
    <w:rsid w:val="00895714"/>
    <w:rsid w:val="009A344B"/>
    <w:rsid w:val="00BB2245"/>
    <w:rsid w:val="00C929F9"/>
    <w:rsid w:val="00CC4F5C"/>
    <w:rsid w:val="00CC57FB"/>
    <w:rsid w:val="00CC5D69"/>
    <w:rsid w:val="00CF160B"/>
    <w:rsid w:val="00D31170"/>
    <w:rsid w:val="00D73225"/>
    <w:rsid w:val="00E76DC8"/>
    <w:rsid w:val="00EB386D"/>
    <w:rsid w:val="00ED05A1"/>
    <w:rsid w:val="00F05189"/>
    <w:rsid w:val="00F84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01397-5CCA-4811-9EFA-8C5F7EF9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yiv8804086480">
    <w:name w:val="yiv8804086480"/>
    <w:basedOn w:val="Policepardfaut"/>
    <w:rsid w:val="00CF160B"/>
  </w:style>
  <w:style w:type="paragraph" w:customStyle="1" w:styleId="yiv88040864801">
    <w:name w:val="yiv88040864801"/>
    <w:basedOn w:val="Normal"/>
    <w:rsid w:val="00CF16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F160B"/>
    <w:rPr>
      <w:color w:val="0000FF"/>
      <w:u w:val="single"/>
    </w:rPr>
  </w:style>
  <w:style w:type="paragraph" w:styleId="NormalWeb">
    <w:name w:val="Normal (Web)"/>
    <w:basedOn w:val="Normal"/>
    <w:uiPriority w:val="99"/>
    <w:unhideWhenUsed/>
    <w:rsid w:val="001767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76751"/>
    <w:rPr>
      <w:b/>
      <w:bCs/>
    </w:rPr>
  </w:style>
  <w:style w:type="character" w:styleId="Accentuation">
    <w:name w:val="Emphasis"/>
    <w:basedOn w:val="Policepardfaut"/>
    <w:uiPriority w:val="20"/>
    <w:qFormat/>
    <w:rsid w:val="00F05189"/>
    <w:rPr>
      <w:i/>
      <w:iCs/>
    </w:rPr>
  </w:style>
  <w:style w:type="paragraph" w:styleId="Paragraphedeliste">
    <w:name w:val="List Paragraph"/>
    <w:basedOn w:val="Normal"/>
    <w:uiPriority w:val="34"/>
    <w:qFormat/>
    <w:rsid w:val="00BB2245"/>
    <w:pPr>
      <w:ind w:left="720"/>
      <w:contextualSpacing/>
    </w:pPr>
  </w:style>
  <w:style w:type="character" w:customStyle="1" w:styleId="UnresolvedMention">
    <w:name w:val="Unresolved Mention"/>
    <w:basedOn w:val="Policepardfaut"/>
    <w:uiPriority w:val="99"/>
    <w:semiHidden/>
    <w:unhideWhenUsed/>
    <w:rsid w:val="00D31170"/>
    <w:rPr>
      <w:color w:val="605E5C"/>
      <w:shd w:val="clear" w:color="auto" w:fill="E1DFDD"/>
    </w:rPr>
  </w:style>
  <w:style w:type="character" w:styleId="Lienhypertextesuivivisit">
    <w:name w:val="FollowedHyperlink"/>
    <w:basedOn w:val="Policepardfaut"/>
    <w:uiPriority w:val="99"/>
    <w:semiHidden/>
    <w:unhideWhenUsed/>
    <w:rsid w:val="00F84D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4555">
      <w:bodyDiv w:val="1"/>
      <w:marLeft w:val="0"/>
      <w:marRight w:val="0"/>
      <w:marTop w:val="0"/>
      <w:marBottom w:val="0"/>
      <w:divBdr>
        <w:top w:val="none" w:sz="0" w:space="0" w:color="auto"/>
        <w:left w:val="none" w:sz="0" w:space="0" w:color="auto"/>
        <w:bottom w:val="none" w:sz="0" w:space="0" w:color="auto"/>
        <w:right w:val="none" w:sz="0" w:space="0" w:color="auto"/>
      </w:divBdr>
    </w:div>
    <w:div w:id="73019205">
      <w:bodyDiv w:val="1"/>
      <w:marLeft w:val="0"/>
      <w:marRight w:val="0"/>
      <w:marTop w:val="0"/>
      <w:marBottom w:val="0"/>
      <w:divBdr>
        <w:top w:val="none" w:sz="0" w:space="0" w:color="auto"/>
        <w:left w:val="none" w:sz="0" w:space="0" w:color="auto"/>
        <w:bottom w:val="none" w:sz="0" w:space="0" w:color="auto"/>
        <w:right w:val="none" w:sz="0" w:space="0" w:color="auto"/>
      </w:divBdr>
      <w:divsChild>
        <w:div w:id="70934214">
          <w:marLeft w:val="0"/>
          <w:marRight w:val="0"/>
          <w:marTop w:val="0"/>
          <w:marBottom w:val="0"/>
          <w:divBdr>
            <w:top w:val="none" w:sz="0" w:space="0" w:color="auto"/>
            <w:left w:val="none" w:sz="0" w:space="0" w:color="auto"/>
            <w:bottom w:val="none" w:sz="0" w:space="0" w:color="auto"/>
            <w:right w:val="none" w:sz="0" w:space="0" w:color="auto"/>
          </w:divBdr>
        </w:div>
      </w:divsChild>
    </w:div>
    <w:div w:id="699014293">
      <w:bodyDiv w:val="1"/>
      <w:marLeft w:val="0"/>
      <w:marRight w:val="0"/>
      <w:marTop w:val="0"/>
      <w:marBottom w:val="0"/>
      <w:divBdr>
        <w:top w:val="none" w:sz="0" w:space="0" w:color="auto"/>
        <w:left w:val="none" w:sz="0" w:space="0" w:color="auto"/>
        <w:bottom w:val="none" w:sz="0" w:space="0" w:color="auto"/>
        <w:right w:val="none" w:sz="0" w:space="0" w:color="auto"/>
      </w:divBdr>
    </w:div>
    <w:div w:id="884024147">
      <w:bodyDiv w:val="1"/>
      <w:marLeft w:val="0"/>
      <w:marRight w:val="0"/>
      <w:marTop w:val="0"/>
      <w:marBottom w:val="0"/>
      <w:divBdr>
        <w:top w:val="none" w:sz="0" w:space="0" w:color="auto"/>
        <w:left w:val="none" w:sz="0" w:space="0" w:color="auto"/>
        <w:bottom w:val="none" w:sz="0" w:space="0" w:color="auto"/>
        <w:right w:val="none" w:sz="0" w:space="0" w:color="auto"/>
      </w:divBdr>
      <w:divsChild>
        <w:div w:id="495534440">
          <w:marLeft w:val="0"/>
          <w:marRight w:val="0"/>
          <w:marTop w:val="0"/>
          <w:marBottom w:val="0"/>
          <w:divBdr>
            <w:top w:val="none" w:sz="0" w:space="0" w:color="auto"/>
            <w:left w:val="none" w:sz="0" w:space="0" w:color="auto"/>
            <w:bottom w:val="none" w:sz="0" w:space="0" w:color="auto"/>
            <w:right w:val="none" w:sz="0" w:space="0" w:color="auto"/>
          </w:divBdr>
        </w:div>
        <w:div w:id="1039941684">
          <w:marLeft w:val="0"/>
          <w:marRight w:val="0"/>
          <w:marTop w:val="0"/>
          <w:marBottom w:val="0"/>
          <w:divBdr>
            <w:top w:val="none" w:sz="0" w:space="0" w:color="auto"/>
            <w:left w:val="none" w:sz="0" w:space="0" w:color="auto"/>
            <w:bottom w:val="none" w:sz="0" w:space="0" w:color="auto"/>
            <w:right w:val="none" w:sz="0" w:space="0" w:color="auto"/>
          </w:divBdr>
        </w:div>
        <w:div w:id="671374830">
          <w:marLeft w:val="0"/>
          <w:marRight w:val="0"/>
          <w:marTop w:val="0"/>
          <w:marBottom w:val="0"/>
          <w:divBdr>
            <w:top w:val="none" w:sz="0" w:space="0" w:color="auto"/>
            <w:left w:val="none" w:sz="0" w:space="0" w:color="auto"/>
            <w:bottom w:val="none" w:sz="0" w:space="0" w:color="auto"/>
            <w:right w:val="none" w:sz="0" w:space="0" w:color="auto"/>
          </w:divBdr>
        </w:div>
        <w:div w:id="230894530">
          <w:marLeft w:val="0"/>
          <w:marRight w:val="0"/>
          <w:marTop w:val="0"/>
          <w:marBottom w:val="0"/>
          <w:divBdr>
            <w:top w:val="none" w:sz="0" w:space="0" w:color="auto"/>
            <w:left w:val="none" w:sz="0" w:space="0" w:color="auto"/>
            <w:bottom w:val="none" w:sz="0" w:space="0" w:color="auto"/>
            <w:right w:val="none" w:sz="0" w:space="0" w:color="auto"/>
          </w:divBdr>
        </w:div>
        <w:div w:id="1116683366">
          <w:marLeft w:val="0"/>
          <w:marRight w:val="0"/>
          <w:marTop w:val="0"/>
          <w:marBottom w:val="0"/>
          <w:divBdr>
            <w:top w:val="none" w:sz="0" w:space="0" w:color="auto"/>
            <w:left w:val="none" w:sz="0" w:space="0" w:color="auto"/>
            <w:bottom w:val="none" w:sz="0" w:space="0" w:color="auto"/>
            <w:right w:val="none" w:sz="0" w:space="0" w:color="auto"/>
          </w:divBdr>
        </w:div>
        <w:div w:id="598023873">
          <w:marLeft w:val="0"/>
          <w:marRight w:val="0"/>
          <w:marTop w:val="0"/>
          <w:marBottom w:val="0"/>
          <w:divBdr>
            <w:top w:val="none" w:sz="0" w:space="0" w:color="auto"/>
            <w:left w:val="none" w:sz="0" w:space="0" w:color="auto"/>
            <w:bottom w:val="none" w:sz="0" w:space="0" w:color="auto"/>
            <w:right w:val="none" w:sz="0" w:space="0" w:color="auto"/>
          </w:divBdr>
        </w:div>
        <w:div w:id="838351560">
          <w:marLeft w:val="0"/>
          <w:marRight w:val="0"/>
          <w:marTop w:val="0"/>
          <w:marBottom w:val="0"/>
          <w:divBdr>
            <w:top w:val="none" w:sz="0" w:space="0" w:color="auto"/>
            <w:left w:val="none" w:sz="0" w:space="0" w:color="auto"/>
            <w:bottom w:val="none" w:sz="0" w:space="0" w:color="auto"/>
            <w:right w:val="none" w:sz="0" w:space="0" w:color="auto"/>
          </w:divBdr>
        </w:div>
        <w:div w:id="828331716">
          <w:marLeft w:val="0"/>
          <w:marRight w:val="0"/>
          <w:marTop w:val="0"/>
          <w:marBottom w:val="0"/>
          <w:divBdr>
            <w:top w:val="none" w:sz="0" w:space="0" w:color="auto"/>
            <w:left w:val="none" w:sz="0" w:space="0" w:color="auto"/>
            <w:bottom w:val="none" w:sz="0" w:space="0" w:color="auto"/>
            <w:right w:val="none" w:sz="0" w:space="0" w:color="auto"/>
          </w:divBdr>
        </w:div>
      </w:divsChild>
    </w:div>
    <w:div w:id="1676299748">
      <w:bodyDiv w:val="1"/>
      <w:marLeft w:val="0"/>
      <w:marRight w:val="0"/>
      <w:marTop w:val="0"/>
      <w:marBottom w:val="0"/>
      <w:divBdr>
        <w:top w:val="none" w:sz="0" w:space="0" w:color="auto"/>
        <w:left w:val="none" w:sz="0" w:space="0" w:color="auto"/>
        <w:bottom w:val="none" w:sz="0" w:space="0" w:color="auto"/>
        <w:right w:val="none" w:sz="0" w:space="0" w:color="auto"/>
      </w:divBdr>
      <w:divsChild>
        <w:div w:id="1613591549">
          <w:marLeft w:val="0"/>
          <w:marRight w:val="0"/>
          <w:marTop w:val="0"/>
          <w:marBottom w:val="0"/>
          <w:divBdr>
            <w:top w:val="none" w:sz="0" w:space="0" w:color="auto"/>
            <w:left w:val="none" w:sz="0" w:space="0" w:color="auto"/>
            <w:bottom w:val="none" w:sz="0" w:space="0" w:color="auto"/>
            <w:right w:val="none" w:sz="0" w:space="0" w:color="auto"/>
          </w:divBdr>
        </w:div>
        <w:div w:id="1597247735">
          <w:marLeft w:val="0"/>
          <w:marRight w:val="0"/>
          <w:marTop w:val="0"/>
          <w:marBottom w:val="0"/>
          <w:divBdr>
            <w:top w:val="none" w:sz="0" w:space="0" w:color="auto"/>
            <w:left w:val="none" w:sz="0" w:space="0" w:color="auto"/>
            <w:bottom w:val="none" w:sz="0" w:space="0" w:color="auto"/>
            <w:right w:val="none" w:sz="0" w:space="0" w:color="auto"/>
          </w:divBdr>
        </w:div>
        <w:div w:id="1655722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e.ieso@fondation-dauphine.fr" TargetMode="External"/><Relationship Id="rId3" Type="http://schemas.openxmlformats.org/officeDocument/2006/relationships/settings" Target="settings.xml"/><Relationship Id="rId7" Type="http://schemas.openxmlformats.org/officeDocument/2006/relationships/hyperlink" Target="mailto:chaire.ieso@fondation-dauphin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chaireieso.fondation.dauphine.fr"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4164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Aurore</dc:creator>
  <cp:keywords/>
  <dc:description/>
  <cp:lastModifiedBy>ACP-FONDATION</cp:lastModifiedBy>
  <cp:revision>2</cp:revision>
  <dcterms:created xsi:type="dcterms:W3CDTF">2019-07-08T09:32:00Z</dcterms:created>
  <dcterms:modified xsi:type="dcterms:W3CDTF">2019-07-08T09:32:00Z</dcterms:modified>
</cp:coreProperties>
</file>